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4CEE" w:rsidRDefault="00FD4CEE" w14:paraId="0BBAEEB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tbl>
      <w:tblPr>
        <w:tblStyle w:val="a"/>
        <w:tblW w:w="98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64"/>
      </w:tblGrid>
      <w:tr w:rsidRPr="001415BB" w:rsidR="00FD4CEE" w14:paraId="3D39E5B7" w14:textId="77777777">
        <w:tc>
          <w:tcPr>
            <w:tcW w:w="9864" w:type="dxa"/>
          </w:tcPr>
          <w:p w:rsidR="00FD4CEE" w:rsidRDefault="00FD4CEE" w14:paraId="1D63EF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9968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246"/>
              <w:gridCol w:w="3722"/>
            </w:tblGrid>
            <w:tr w:rsidRPr="001415BB" w:rsidR="00FD4CEE" w:rsidTr="001415BB" w14:paraId="31DB9B85" w14:textId="77777777">
              <w:trPr>
                <w:trHeight w:val="1303"/>
              </w:trPr>
              <w:tc>
                <w:tcPr>
                  <w:tcW w:w="6246" w:type="dxa"/>
                </w:tcPr>
                <w:p w:rsidR="00FD4CEE" w:rsidRDefault="00FD4CEE" w14:paraId="1DF7C844" w14:textId="77777777">
                  <w:pPr>
                    <w:tabs>
                      <w:tab w:val="left" w:pos="7230"/>
                    </w:tabs>
                  </w:pPr>
                </w:p>
              </w:tc>
              <w:tc>
                <w:tcPr>
                  <w:tcW w:w="3722" w:type="dxa"/>
                </w:tcPr>
                <w:p w:rsidR="00FD4CEE" w:rsidRDefault="00FD4CEE" w14:paraId="45CA8D87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color w:val="211A52"/>
                      <w:sz w:val="16"/>
                      <w:szCs w:val="16"/>
                    </w:rPr>
                  </w:pPr>
                </w:p>
                <w:p w:rsidR="00FD4CEE" w:rsidRDefault="00FD4CEE" w14:paraId="06A4500F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b/>
                      <w:color w:val="211A52"/>
                      <w:sz w:val="16"/>
                      <w:szCs w:val="16"/>
                    </w:rPr>
                  </w:pPr>
                </w:p>
                <w:p w:rsidRPr="0057596A" w:rsidR="00FD4CEE" w:rsidRDefault="00602178" w14:paraId="68A00505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b/>
                      <w:color w:val="211A52"/>
                      <w:sz w:val="16"/>
                      <w:szCs w:val="16"/>
                      <w:lang w:val="da-DK"/>
                    </w:rPr>
                  </w:pPr>
                  <w:r w:rsidRPr="0057596A">
                    <w:rPr>
                      <w:b/>
                      <w:color w:val="211A52"/>
                      <w:sz w:val="16"/>
                      <w:szCs w:val="16"/>
                      <w:lang w:val="da-DK"/>
                    </w:rPr>
                    <w:t>AAU PhD</w:t>
                  </w:r>
                </w:p>
                <w:p w:rsidRPr="0057596A" w:rsidR="00FD4CEE" w:rsidRDefault="00602178" w14:paraId="5DED8C26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color w:val="211A52"/>
                      <w:sz w:val="16"/>
                      <w:szCs w:val="16"/>
                      <w:lang w:val="da-DK"/>
                    </w:rPr>
                  </w:pPr>
                  <w:r w:rsidRPr="0057596A">
                    <w:rPr>
                      <w:color w:val="211A52"/>
                      <w:sz w:val="16"/>
                      <w:szCs w:val="16"/>
                      <w:lang w:val="da-DK"/>
                    </w:rPr>
                    <w:t>Kristian Østergaard Sørensen</w:t>
                  </w:r>
                </w:p>
                <w:p w:rsidRPr="0057596A" w:rsidR="00FD4CEE" w:rsidRDefault="00602178" w14:paraId="7D2666E4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color w:val="211A52"/>
                      <w:sz w:val="16"/>
                      <w:szCs w:val="16"/>
                      <w:lang w:val="da-DK"/>
                    </w:rPr>
                  </w:pPr>
                  <w:r w:rsidRPr="0057596A">
                    <w:rPr>
                      <w:color w:val="211A52"/>
                      <w:sz w:val="16"/>
                      <w:szCs w:val="16"/>
                      <w:lang w:val="da-DK"/>
                    </w:rPr>
                    <w:t>Phone: 9940 3512</w:t>
                  </w:r>
                </w:p>
                <w:p w:rsidRPr="001415BB" w:rsidR="00FD4CEE" w:rsidRDefault="00602178" w14:paraId="454637E8" w14:textId="77777777">
                  <w:pPr>
                    <w:tabs>
                      <w:tab w:val="left" w:pos="7230"/>
                    </w:tabs>
                    <w:spacing w:line="276" w:lineRule="auto"/>
                    <w:rPr>
                      <w:color w:val="211A52"/>
                      <w:sz w:val="16"/>
                      <w:szCs w:val="16"/>
                      <w:lang w:val="pt-BR"/>
                    </w:rPr>
                  </w:pPr>
                  <w:r w:rsidRPr="001415BB">
                    <w:rPr>
                      <w:color w:val="211A52"/>
                      <w:sz w:val="16"/>
                      <w:szCs w:val="16"/>
                      <w:lang w:val="pt-BR"/>
                    </w:rPr>
                    <w:t>E-mail: krs@adm.aau.dk</w:t>
                  </w:r>
                </w:p>
              </w:tc>
            </w:tr>
            <w:tr w:rsidRPr="001415BB" w:rsidR="001415BB" w:rsidTr="001415BB" w14:paraId="175E1F57" w14:textId="77777777">
              <w:trPr>
                <w:trHeight w:val="1303"/>
              </w:trPr>
              <w:tc>
                <w:tcPr>
                  <w:tcW w:w="6246" w:type="dxa"/>
                </w:tcPr>
                <w:p w:rsidR="001415BB" w:rsidRDefault="001415BB" w14:paraId="2030CF2D" w14:textId="77777777">
                  <w:pPr>
                    <w:tabs>
                      <w:tab w:val="left" w:pos="7230"/>
                    </w:tabs>
                  </w:pPr>
                </w:p>
              </w:tc>
              <w:tc>
                <w:tcPr>
                  <w:tcW w:w="3722" w:type="dxa"/>
                </w:tcPr>
                <w:p w:rsidR="001415BB" w:rsidRDefault="001415BB" w14:paraId="0B88BA42" w14:textId="77777777">
                  <w:pPr>
                    <w:tabs>
                      <w:tab w:val="left" w:pos="7230"/>
                    </w:tabs>
                    <w:rPr>
                      <w:color w:val="211A52"/>
                      <w:sz w:val="16"/>
                      <w:szCs w:val="16"/>
                    </w:rPr>
                  </w:pPr>
                </w:p>
              </w:tc>
            </w:tr>
          </w:tbl>
          <w:p w:rsidRPr="001415BB" w:rsidR="00FD4CEE" w:rsidRDefault="00FD4CEE" w14:paraId="50EA07CB" w14:textId="77777777">
            <w:pPr>
              <w:tabs>
                <w:tab w:val="left" w:pos="7230"/>
              </w:tabs>
              <w:rPr>
                <w:lang w:val="pt-BR"/>
              </w:rPr>
            </w:pPr>
          </w:p>
        </w:tc>
      </w:tr>
    </w:tbl>
    <w:p w:rsidRPr="001415BB" w:rsidR="00FD4CEE" w:rsidP="001415BB" w:rsidRDefault="00602178" w14:paraId="48F5D7C9" w14:textId="25837405">
      <w:pPr>
        <w:tabs>
          <w:tab w:val="left" w:pos="7230"/>
        </w:tabs>
        <w:rPr>
          <w:lang w:val="en-US"/>
        </w:rPr>
      </w:pPr>
      <w:r w:rsidRPr="001415BB">
        <w:rPr>
          <w:color w:val="211A52"/>
          <w:sz w:val="16"/>
          <w:szCs w:val="16"/>
          <w:lang w:val="en-US"/>
        </w:rPr>
        <w:t xml:space="preserve"> </w:t>
      </w:r>
      <w:r>
        <w:rPr>
          <w:b/>
          <w:sz w:val="22"/>
          <w:szCs w:val="22"/>
        </w:rPr>
        <w:t>Paradigm for outcome of study circle participation</w:t>
      </w:r>
    </w:p>
    <w:p w:rsidR="001415BB" w:rsidP="17812DCF" w:rsidRDefault="00602178" w14:paraId="79A9E62C" w14:textId="16AE055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80" w:after="2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17812DCF" w:rsidR="006021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 study circle can qualify as a PhD course. A study circle may include a course at master’s level with </w:t>
      </w:r>
      <w:r w:rsidRPr="17812DCF" w:rsidR="006021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additional</w:t>
      </w:r>
      <w:r w:rsidRPr="17812DCF" w:rsidR="006021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reading/discussion to bring it up to PhD level. </w:t>
      </w:r>
      <w:r w:rsidRPr="17812DCF" w:rsidR="561B34E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Paradigm for outcome of study circle participation must be filled out</w:t>
      </w:r>
      <w:r w:rsidRPr="17812DCF" w:rsidR="24D9D0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17812DCF" w:rsidR="561B34E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pa</w:t>
      </w:r>
      <w:r w:rsidRPr="17812DCF" w:rsidR="006021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rticipation in the study group must be </w:t>
      </w:r>
      <w:r w:rsidRPr="17812DCF" w:rsidR="1AE1589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completed,</w:t>
      </w:r>
      <w:r w:rsidRPr="17812DCF" w:rsidR="006021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the exam of the master’s course must be passed to get course credit. To ensure the scientific level, the study circle must be headed by a member of the scientific staff, who is Professor or Associate Professor (senior scientist level). </w:t>
      </w:r>
    </w:p>
    <w:p w:rsidR="00FD4CEE" w:rsidRDefault="00602178" w14:paraId="1A641117" w14:textId="7439D87D">
      <w:pPr>
        <w:pBdr>
          <w:top w:val="nil"/>
          <w:left w:val="nil"/>
          <w:bottom w:val="nil"/>
          <w:right w:val="nil"/>
          <w:between w:val="nil"/>
        </w:pBdr>
        <w:spacing w:before="280" w:after="2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A </w:t>
      </w:r>
      <w:r w:rsidR="001415BB">
        <w:rPr>
          <w:rFonts w:ascii="Calibri" w:hAnsi="Calibri" w:eastAsia="Calibri" w:cs="Calibri"/>
          <w:color w:val="000000"/>
          <w:sz w:val="22"/>
          <w:szCs w:val="22"/>
        </w:rPr>
        <w:t>maximum of 6 ECTS can be obtained from study circles and active conferences participation. (enrolled from 1.1.25)</w:t>
      </w:r>
    </w:p>
    <w:p w:rsidR="00FD4CEE" w:rsidRDefault="00FD4CEE" w14:paraId="0BF05562" w14:textId="77777777">
      <w:pPr>
        <w:rPr>
          <w:b/>
          <w:sz w:val="22"/>
          <w:szCs w:val="22"/>
        </w:rPr>
      </w:pPr>
    </w:p>
    <w:p w:rsidR="00FD4CEE" w:rsidRDefault="00602178" w14:paraId="1E0842A8" w14:textId="77777777">
      <w:pPr>
        <w:spacing w:after="0" w:line="240" w:lineRule="auto"/>
        <w:jc w:val="center"/>
        <w:rPr>
          <w:b/>
          <w:color w:val="3E3E3E"/>
        </w:rPr>
      </w:pPr>
      <w:r>
        <w:rPr>
          <w:b/>
          <w:color w:val="3E3E3E"/>
          <w:sz w:val="36"/>
          <w:szCs w:val="36"/>
        </w:rPr>
        <w:t>“Title”</w:t>
      </w:r>
    </w:p>
    <w:p w:rsidR="00FD4CEE" w:rsidRDefault="00FD4CEE" w14:paraId="3DF1E765" w14:textId="77777777">
      <w:pPr>
        <w:spacing w:after="0" w:line="240" w:lineRule="auto"/>
        <w:jc w:val="center"/>
        <w:rPr>
          <w:b/>
          <w:color w:val="3E3E3E"/>
        </w:rPr>
      </w:pPr>
    </w:p>
    <w:p w:rsidR="00FD4CEE" w:rsidRDefault="00FD4CEE" w14:paraId="0446E8A9" w14:textId="77777777">
      <w:pPr>
        <w:spacing w:after="0" w:line="240" w:lineRule="auto"/>
        <w:rPr>
          <w:b/>
          <w:color w:val="3E3E3E"/>
        </w:rPr>
      </w:pPr>
    </w:p>
    <w:p w:rsidR="00FD4CEE" w:rsidRDefault="00FD4CEE" w14:paraId="2F583C24" w14:textId="77777777">
      <w:pPr>
        <w:spacing w:after="0" w:line="240" w:lineRule="auto"/>
        <w:rPr>
          <w:b/>
          <w:color w:val="3E3E3E"/>
        </w:rPr>
      </w:pPr>
    </w:p>
    <w:p w:rsidR="00FD4CEE" w:rsidRDefault="00FD4CEE" w14:paraId="6707F303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3702B44C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Learning objectives:</w:t>
      </w:r>
    </w:p>
    <w:p w:rsidR="00FD4CEE" w:rsidRDefault="00FD4CEE" w14:paraId="7DCBAB43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09761983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Organizers:</w:t>
      </w:r>
    </w:p>
    <w:p w:rsidR="00FD4CEE" w:rsidRDefault="00FD4CEE" w14:paraId="12BD66EC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07222548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Learning methodo</w:t>
      </w:r>
      <w:r>
        <w:rPr>
          <w:b/>
          <w:color w:val="242424"/>
        </w:rPr>
        <w:t>l</w:t>
      </w:r>
      <w:r>
        <w:rPr>
          <w:b/>
          <w:color w:val="3E3E3E"/>
        </w:rPr>
        <w:t>ogy:</w:t>
      </w:r>
    </w:p>
    <w:p w:rsidR="00FD4CEE" w:rsidRDefault="00FD4CEE" w14:paraId="43FD01D0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5C3B6D6A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Material:</w:t>
      </w:r>
    </w:p>
    <w:p w:rsidR="00FD4CEE" w:rsidRDefault="00FD4CEE" w14:paraId="6EE16814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5862A8AC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Duration:</w:t>
      </w:r>
    </w:p>
    <w:p w:rsidR="00FD4CEE" w:rsidRDefault="00FD4CEE" w14:paraId="5BEDAD6B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4822C108" w14:textId="77777777">
      <w:pPr>
        <w:spacing w:after="0" w:line="240" w:lineRule="auto"/>
        <w:rPr>
          <w:b/>
          <w:color w:val="545454"/>
        </w:rPr>
      </w:pPr>
      <w:r>
        <w:rPr>
          <w:b/>
          <w:color w:val="3E3E3E"/>
        </w:rPr>
        <w:t>ECTS:</w:t>
      </w:r>
    </w:p>
    <w:p w:rsidR="00FD4CEE" w:rsidRDefault="00FD4CEE" w14:paraId="78541D9B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4E00AB02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Financing:</w:t>
      </w:r>
    </w:p>
    <w:p w:rsidR="00FD4CEE" w:rsidRDefault="00FD4CEE" w14:paraId="0AAD548E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3691837C" w14:textId="77777777">
      <w:pPr>
        <w:spacing w:after="0" w:line="240" w:lineRule="auto"/>
        <w:rPr>
          <w:b/>
          <w:color w:val="3E3E3E"/>
        </w:rPr>
      </w:pPr>
      <w:r>
        <w:rPr>
          <w:b/>
          <w:color w:val="3E3E3E"/>
        </w:rPr>
        <w:t>Time (dates):</w:t>
      </w:r>
    </w:p>
    <w:p w:rsidR="00FD4CEE" w:rsidRDefault="00FD4CEE" w14:paraId="076DF2DC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200A87FD" w14:textId="77777777">
      <w:pPr>
        <w:spacing w:after="0" w:line="240" w:lineRule="auto"/>
        <w:rPr>
          <w:b/>
          <w:color w:val="242424"/>
        </w:rPr>
      </w:pPr>
      <w:r>
        <w:rPr>
          <w:b/>
          <w:color w:val="3E3E3E"/>
        </w:rPr>
        <w:t>Number o</w:t>
      </w:r>
      <w:r>
        <w:rPr>
          <w:b/>
          <w:color w:val="3E3E3E"/>
          <w:sz w:val="21"/>
          <w:szCs w:val="21"/>
        </w:rPr>
        <w:t xml:space="preserve">f </w:t>
      </w:r>
      <w:r>
        <w:rPr>
          <w:b/>
          <w:color w:val="3E3E3E"/>
        </w:rPr>
        <w:t>seats</w:t>
      </w:r>
      <w:r>
        <w:rPr>
          <w:b/>
          <w:color w:val="242424"/>
        </w:rPr>
        <w:t>:</w:t>
      </w:r>
    </w:p>
    <w:p w:rsidR="00FD4CEE" w:rsidRDefault="00FD4CEE" w14:paraId="4F0FB2E0" w14:textId="77777777">
      <w:pPr>
        <w:spacing w:after="0" w:line="240" w:lineRule="auto"/>
        <w:rPr>
          <w:b/>
          <w:color w:val="545454"/>
        </w:rPr>
      </w:pPr>
    </w:p>
    <w:p w:rsidR="00FD4CEE" w:rsidRDefault="00FD4CEE" w14:paraId="284E1D88" w14:textId="77777777">
      <w:pPr>
        <w:spacing w:after="0" w:line="240" w:lineRule="auto"/>
        <w:rPr>
          <w:b/>
          <w:color w:val="3E3E3E"/>
        </w:rPr>
      </w:pPr>
    </w:p>
    <w:p w:rsidR="00FD4CEE" w:rsidRDefault="00602178" w14:paraId="57CFC24C" w14:textId="77777777">
      <w:pPr>
        <w:spacing w:after="0" w:line="240" w:lineRule="auto"/>
        <w:rPr>
          <w:b/>
          <w:color w:val="3E3E3E"/>
        </w:rPr>
      </w:pPr>
      <w:r w:rsidRPr="17812DCF" w:rsidR="00602178">
        <w:rPr>
          <w:b w:val="1"/>
          <w:bCs w:val="1"/>
          <w:color w:val="3E3E3E"/>
        </w:rPr>
        <w:t>Place:</w:t>
      </w:r>
    </w:p>
    <w:p w:rsidR="17812DCF" w:rsidP="17812DCF" w:rsidRDefault="17812DCF" w14:paraId="4612125E" w14:textId="49FD3F71">
      <w:pPr>
        <w:spacing w:after="0" w:line="240" w:lineRule="auto"/>
        <w:rPr>
          <w:b w:val="1"/>
          <w:bCs w:val="1"/>
          <w:color w:val="3E3E3E"/>
        </w:rPr>
      </w:pPr>
    </w:p>
    <w:p w:rsidR="041752D2" w:rsidP="17812DCF" w:rsidRDefault="041752D2" w14:paraId="086CCBFC" w14:textId="6795DA2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noProof w:val="0"/>
          <w:color w:val="3E3E3E"/>
          <w:lang w:val="en-GB"/>
        </w:rPr>
      </w:pPr>
      <w:r w:rsidRPr="17812DCF" w:rsidR="041752D2">
        <w:rPr>
          <w:b w:val="1"/>
          <w:bCs w:val="1"/>
          <w:noProof w:val="0"/>
          <w:color w:val="3E3E3E"/>
          <w:lang w:val="en-GB"/>
        </w:rPr>
        <w:t>What has been your key takeaway from the study circle (approximately one page):</w:t>
      </w:r>
    </w:p>
    <w:p w:rsidR="17812DCF" w:rsidP="17812DCF" w:rsidRDefault="17812DCF" w14:paraId="48D45EE5" w14:textId="7E291580">
      <w:pPr>
        <w:spacing w:after="0" w:line="240" w:lineRule="auto"/>
        <w:rPr>
          <w:b w:val="1"/>
          <w:bCs w:val="1"/>
          <w:color w:val="3E3E3E"/>
        </w:rPr>
      </w:pPr>
    </w:p>
    <w:p w:rsidR="17812DCF" w:rsidP="17812DCF" w:rsidRDefault="17812DCF" w14:paraId="63754802" w14:textId="5F0AE891">
      <w:pPr>
        <w:spacing w:after="0" w:line="240" w:lineRule="auto"/>
        <w:rPr>
          <w:b w:val="1"/>
          <w:bCs w:val="1"/>
          <w:color w:val="3E3E3E"/>
        </w:rPr>
      </w:pPr>
    </w:p>
    <w:p w:rsidR="17812DCF" w:rsidP="17812DCF" w:rsidRDefault="17812DCF" w14:paraId="4F0E31B0" w14:textId="2B85FADC">
      <w:pPr>
        <w:spacing w:after="0" w:line="240" w:lineRule="auto"/>
        <w:rPr>
          <w:b w:val="1"/>
          <w:bCs w:val="1"/>
          <w:color w:val="3E3E3E"/>
        </w:rPr>
      </w:pPr>
    </w:p>
    <w:p w:rsidR="00FD4CEE" w:rsidRDefault="00FD4CEE" w14:paraId="3CBA238F" w14:textId="77777777"/>
    <w:sectPr w:rsidR="00FD4C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134" w:right="1021" w:bottom="1418" w:left="1021" w:header="567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2AEF" w:rsidRDefault="00292AEF" w14:paraId="1CE08879" w14:textId="77777777">
      <w:pPr>
        <w:spacing w:after="0" w:line="240" w:lineRule="auto"/>
      </w:pPr>
      <w:r>
        <w:separator/>
      </w:r>
    </w:p>
  </w:endnote>
  <w:endnote w:type="continuationSeparator" w:id="0">
    <w:p w:rsidR="00292AEF" w:rsidRDefault="00292AEF" w14:paraId="72EF0D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4CEE" w:rsidRDefault="00FD4CEE" w14:paraId="4D0741B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4CEE" w:rsidRDefault="00602178" w14:paraId="28C757CA" w14:textId="6F2D5C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Side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</w:t>
    </w:r>
    <w:proofErr w:type="spellStart"/>
    <w:r>
      <w:rPr>
        <w:color w:val="000000"/>
      </w:rPr>
      <w:t>af</w:t>
    </w:r>
    <w:proofErr w:type="spellEnd"/>
    <w:r>
      <w:rPr>
        <w:color w:val="000000"/>
      </w:rPr>
      <w:t xml:space="preserve"> 2</w:t>
    </w:r>
  </w:p>
  <w:p w:rsidR="00FD4CEE" w:rsidRDefault="00FD4CEE" w14:paraId="027FB25C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4CEE" w:rsidRDefault="00FD4CEE" w14:paraId="15A548BC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2AEF" w:rsidRDefault="00292AEF" w14:paraId="50173465" w14:textId="77777777">
      <w:pPr>
        <w:spacing w:after="0" w:line="240" w:lineRule="auto"/>
      </w:pPr>
      <w:r>
        <w:separator/>
      </w:r>
    </w:p>
  </w:footnote>
  <w:footnote w:type="continuationSeparator" w:id="0">
    <w:p w:rsidR="00292AEF" w:rsidRDefault="00292AEF" w14:paraId="6BDF4C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4CEE" w:rsidRDefault="00FD4CEE" w14:paraId="641713F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4CEE" w:rsidRDefault="00602178" w14:paraId="1E52891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FD4CEE" w:rsidRDefault="00602178" w14:paraId="6B3F6A1C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09F5E6" wp14:editId="112B6BB9">
          <wp:simplePos x="0" y="0"/>
          <wp:positionH relativeFrom="column">
            <wp:posOffset>3916045</wp:posOffset>
          </wp:positionH>
          <wp:positionV relativeFrom="paragraph">
            <wp:posOffset>-40004</wp:posOffset>
          </wp:positionV>
          <wp:extent cx="1785620" cy="10541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62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EE"/>
    <w:rsid w:val="001415BB"/>
    <w:rsid w:val="00292AEF"/>
    <w:rsid w:val="0057596A"/>
    <w:rsid w:val="00602178"/>
    <w:rsid w:val="00681D29"/>
    <w:rsid w:val="008025D8"/>
    <w:rsid w:val="00FD4CEE"/>
    <w:rsid w:val="041752D2"/>
    <w:rsid w:val="17812DCF"/>
    <w:rsid w:val="1807D1AC"/>
    <w:rsid w:val="1AE15892"/>
    <w:rsid w:val="24D9D061"/>
    <w:rsid w:val="561B34E6"/>
    <w:rsid w:val="617023B0"/>
    <w:rsid w:val="6354C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E38"/>
  <w15:docId w15:val="{40E05AA2-8726-4179-939A-D3605213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lang w:val="en-GB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Aalborg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Claus Leth Bak</dc:creator>
  <lastModifiedBy>Vigdis Skomager-Bohnfeldt</lastModifiedBy>
  <revision>4</revision>
  <dcterms:created xsi:type="dcterms:W3CDTF">2024-11-18T10:33:00.0000000Z</dcterms:created>
  <dcterms:modified xsi:type="dcterms:W3CDTF">2026-02-04T12:53:32.0992664Z</dcterms:modified>
</coreProperties>
</file>