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5D7CE1"/>
    <w:rsid w:val="0068516C"/>
    <w:rsid w:val="00794873"/>
    <w:rsid w:val="00A01B33"/>
    <w:rsid w:val="00AD2763"/>
    <w:rsid w:val="00B1205E"/>
    <w:rsid w:val="00B94B5F"/>
    <w:rsid w:val="00C27D45"/>
    <w:rsid w:val="00EA0FF5"/>
    <w:rsid w:val="00EA7E4E"/>
    <w:rsid w:val="00F05D39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 xsi:nil="true"/>
    <Ejer xmlns="ca1a0f96-ffc9-4d92-890f-b9b965c1779c">
      <UserInfo>
        <DisplayName>Susanne Andersen</DisplayName>
        <AccountId>16</AccountId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CF0CB-6141-4763-9BBC-94162DDC6D34}"/>
</file>

<file path=customXml/itemProps3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2024-09-16T08:27:00Z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