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F0D1" w14:textId="77777777" w:rsidR="00A627F2" w:rsidRDefault="00A627F2" w:rsidP="00A627F2">
      <w:pPr>
        <w:rPr>
          <w:b/>
          <w:bCs/>
          <w:sz w:val="36"/>
          <w:szCs w:val="36"/>
        </w:rPr>
      </w:pPr>
      <w:r w:rsidRPr="00092345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5A01C97" wp14:editId="3A757DC9">
            <wp:simplePos x="0" y="0"/>
            <wp:positionH relativeFrom="column">
              <wp:posOffset>4773312</wp:posOffset>
            </wp:positionH>
            <wp:positionV relativeFrom="paragraph">
              <wp:posOffset>-736270</wp:posOffset>
            </wp:positionV>
            <wp:extent cx="1452880" cy="781685"/>
            <wp:effectExtent l="0" t="0" r="0" b="0"/>
            <wp:wrapNone/>
            <wp:docPr id="2121561702" name="Billede 2121561702" descr="Et billede, der indeholder Grafik, grafisk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61702" name="Billede 2121561702" descr="Et billede, der indeholder Grafik, grafisk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3412B" w14:textId="7FAD4382" w:rsidR="00A627F2" w:rsidRPr="005C1F47" w:rsidRDefault="00A627F2" w:rsidP="00A627F2">
      <w:pPr>
        <w:rPr>
          <w:b/>
          <w:bCs/>
          <w:sz w:val="32"/>
          <w:szCs w:val="32"/>
        </w:rPr>
      </w:pPr>
      <w:r w:rsidRPr="005C1F47">
        <w:rPr>
          <w:b/>
          <w:bCs/>
          <w:sz w:val="32"/>
          <w:szCs w:val="32"/>
        </w:rPr>
        <w:t xml:space="preserve">Samtykke til brug af datamateriale ifm. </w:t>
      </w:r>
      <w:r w:rsidR="00C860D7">
        <w:rPr>
          <w:b/>
          <w:bCs/>
          <w:sz w:val="32"/>
          <w:szCs w:val="32"/>
        </w:rPr>
        <w:t xml:space="preserve">projektskrivning på </w:t>
      </w:r>
      <w:r w:rsidR="00C860D7" w:rsidRPr="00367CA5">
        <w:rPr>
          <w:b/>
          <w:bCs/>
          <w:sz w:val="32"/>
          <w:szCs w:val="32"/>
          <w:highlight w:val="yellow"/>
        </w:rPr>
        <w:t>X</w:t>
      </w:r>
      <w:r w:rsidR="00C860D7">
        <w:rPr>
          <w:b/>
          <w:bCs/>
          <w:sz w:val="32"/>
          <w:szCs w:val="32"/>
        </w:rPr>
        <w:t>. semester, A</w:t>
      </w:r>
      <w:r w:rsidR="00B05645">
        <w:rPr>
          <w:b/>
          <w:bCs/>
          <w:sz w:val="32"/>
          <w:szCs w:val="32"/>
        </w:rPr>
        <w:t>alborg Universitet</w:t>
      </w:r>
      <w:r w:rsidRPr="005C1F47">
        <w:rPr>
          <w:b/>
          <w:bCs/>
          <w:sz w:val="32"/>
          <w:szCs w:val="32"/>
        </w:rPr>
        <w:t xml:space="preserve"> </w:t>
      </w:r>
    </w:p>
    <w:p w14:paraId="66C9C439" w14:textId="14D02118" w:rsidR="009D3615" w:rsidRDefault="00A627F2" w:rsidP="00A627F2">
      <w:r>
        <w:t>P</w:t>
      </w:r>
      <w:r w:rsidRPr="005828C6">
        <w:t xml:space="preserve">å Musikterapiuddannelsens </w:t>
      </w:r>
      <w:r w:rsidR="00233CB6" w:rsidRPr="003758D8">
        <w:rPr>
          <w:highlight w:val="yellow"/>
        </w:rPr>
        <w:t>X</w:t>
      </w:r>
      <w:r w:rsidR="00233CB6">
        <w:t xml:space="preserve">. </w:t>
      </w:r>
      <w:r w:rsidRPr="005828C6">
        <w:t>semester</w:t>
      </w:r>
      <w:r>
        <w:t xml:space="preserve"> </w:t>
      </w:r>
      <w:r w:rsidR="006C0991">
        <w:t>er vi følgende studerende,</w:t>
      </w:r>
      <w:r w:rsidR="00C47530">
        <w:t xml:space="preserve"> der</w:t>
      </w:r>
      <w:r w:rsidR="006C0991">
        <w:t xml:space="preserve"> </w:t>
      </w:r>
      <w:r>
        <w:t>skal</w:t>
      </w:r>
      <w:r w:rsidR="00C47530">
        <w:t xml:space="preserve"> </w:t>
      </w:r>
      <w:r w:rsidR="00F96E1A">
        <w:t>skrive e</w:t>
      </w:r>
      <w:r w:rsidR="002A36C5">
        <w:t>n</w:t>
      </w:r>
      <w:r w:rsidR="00F96E1A">
        <w:t xml:space="preserve"> </w:t>
      </w:r>
      <w:r w:rsidR="0011115A">
        <w:t>projekt</w:t>
      </w:r>
      <w:r w:rsidR="002A36C5">
        <w:t>rapport</w:t>
      </w:r>
      <w:r w:rsidR="004F168C">
        <w:t xml:space="preserve"> sammen som gruppe</w:t>
      </w:r>
      <w:r w:rsidR="009D3615">
        <w:t xml:space="preserve">: </w:t>
      </w:r>
      <w:r w:rsidR="009D3615" w:rsidRPr="00D63BD2">
        <w:rPr>
          <w:highlight w:val="yellow"/>
        </w:rPr>
        <w:t>__________________________________________________________________________________________________________________________________________________________________</w:t>
      </w:r>
      <w:r w:rsidR="009D3615">
        <w:t xml:space="preserve"> </w:t>
      </w:r>
    </w:p>
    <w:p w14:paraId="0D76BFA0" w14:textId="54F70C44" w:rsidR="00EE6101" w:rsidRDefault="00C47530" w:rsidP="00C47DF2">
      <w:r>
        <w:t xml:space="preserve">I den forbindelse vil vi bede </w:t>
      </w:r>
      <w:r w:rsidR="00A627F2" w:rsidRPr="005828C6">
        <w:t xml:space="preserve">om </w:t>
      </w:r>
      <w:r w:rsidR="00A627F2">
        <w:t xml:space="preserve">dit </w:t>
      </w:r>
      <w:r w:rsidR="00A627F2" w:rsidRPr="005828C6">
        <w:t>samtykke til</w:t>
      </w:r>
      <w:r w:rsidR="00A627F2">
        <w:t xml:space="preserve">, at </w:t>
      </w:r>
      <w:r>
        <w:t>vi</w:t>
      </w:r>
      <w:r w:rsidR="00A627F2">
        <w:t xml:space="preserve"> må </w:t>
      </w:r>
      <w:r w:rsidR="000B43D8">
        <w:t>indsamle</w:t>
      </w:r>
      <w:r w:rsidR="00A627F2" w:rsidRPr="005828C6">
        <w:t xml:space="preserve"> og </w:t>
      </w:r>
      <w:r w:rsidR="000B43D8">
        <w:t xml:space="preserve">analysere </w:t>
      </w:r>
      <w:r w:rsidR="00A627F2">
        <w:t>materiale</w:t>
      </w:r>
      <w:r w:rsidR="000D218D">
        <w:t>,</w:t>
      </w:r>
      <w:r w:rsidR="00A627F2">
        <w:t xml:space="preserve"> </w:t>
      </w:r>
      <w:r w:rsidR="009B57F8">
        <w:t>hvori du indgår</w:t>
      </w:r>
      <w:r w:rsidR="008020F2">
        <w:t xml:space="preserve">. </w:t>
      </w:r>
      <w:r w:rsidR="00B60D1D">
        <w:t>M</w:t>
      </w:r>
      <w:r w:rsidR="00A627F2" w:rsidRPr="00F26B28">
        <w:t>aterialet</w:t>
      </w:r>
      <w:r w:rsidR="00A627F2">
        <w:t xml:space="preserve"> </w:t>
      </w:r>
      <w:r w:rsidR="00B60D1D">
        <w:t xml:space="preserve">vil </w:t>
      </w:r>
      <w:r w:rsidR="00A627F2" w:rsidRPr="00F26B28">
        <w:t xml:space="preserve">blive anvendt som en del af </w:t>
      </w:r>
      <w:r w:rsidR="0052169D">
        <w:t>projekt</w:t>
      </w:r>
      <w:r w:rsidR="00A627F2" w:rsidRPr="00F26B28">
        <w:t>vejledningen og fungere som basis for akademisk analyse og bearbejdning</w:t>
      </w:r>
      <w:r w:rsidR="006F2618">
        <w:t>.</w:t>
      </w:r>
      <w:r w:rsidR="00B60D1D" w:rsidRPr="00B60D1D">
        <w:t xml:space="preserve"> </w:t>
      </w:r>
      <w:r w:rsidR="00B60D1D" w:rsidRPr="00B069E9">
        <w:rPr>
          <w:b/>
          <w:bCs/>
        </w:rPr>
        <w:t>Alle informationer behandles fortroligt og pseudonymiseret</w:t>
      </w:r>
      <w:r w:rsidR="00B60D1D">
        <w:t xml:space="preserve"> (dvs. slørede for alle andre end gruppemedlemmerne</w:t>
      </w:r>
      <w:r w:rsidR="00B12499">
        <w:t xml:space="preserve"> og gruppens underviser</w:t>
      </w:r>
      <w:r w:rsidR="00DD4C75">
        <w:t xml:space="preserve"> – se senere</w:t>
      </w:r>
      <w:r w:rsidR="00B60D1D">
        <w:t>)</w:t>
      </w:r>
    </w:p>
    <w:p w14:paraId="2B245676" w14:textId="0CB1E80C" w:rsidR="006C6330" w:rsidRPr="00D24E51" w:rsidRDefault="00A627F2" w:rsidP="00D24E51">
      <w:r>
        <w:t xml:space="preserve">Følgende personoplysninger </w:t>
      </w:r>
      <w:r w:rsidR="00C47DF2">
        <w:t xml:space="preserve">kan </w:t>
      </w:r>
      <w:r>
        <w:t xml:space="preserve">blive behandlet i </w:t>
      </w:r>
      <w:r w:rsidR="007A729E">
        <w:t>dataindsamling og -analyse</w:t>
      </w:r>
      <w:r>
        <w:rPr>
          <w:rFonts w:cs="Arial"/>
          <w:szCs w:val="18"/>
        </w:rPr>
        <w:t>:</w:t>
      </w:r>
    </w:p>
    <w:p w14:paraId="7BCFCF74" w14:textId="4746F8ED" w:rsidR="00EE6D61" w:rsidRPr="00EE6D61" w:rsidRDefault="00EE6D61" w:rsidP="00991663">
      <w:pPr>
        <w:pStyle w:val="Listeafsnit"/>
        <w:numPr>
          <w:ilvl w:val="0"/>
          <w:numId w:val="2"/>
        </w:numPr>
        <w:rPr>
          <w:rFonts w:eastAsia="Arial" w:cs="Arial"/>
          <w:szCs w:val="18"/>
        </w:rPr>
      </w:pPr>
      <w:r w:rsidRPr="00EE6D61">
        <w:rPr>
          <w:rFonts w:eastAsia="Arial" w:cs="Arial"/>
          <w:szCs w:val="18"/>
        </w:rPr>
        <w:t>Navn</w:t>
      </w:r>
    </w:p>
    <w:p w14:paraId="613A1EB5" w14:textId="7B9E1D1D" w:rsidR="008F1D84" w:rsidRPr="00991663" w:rsidRDefault="00991663" w:rsidP="00991663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 w:rsidRPr="007A729E">
        <w:rPr>
          <w:rFonts w:eastAsia="Arial" w:cs="Arial"/>
          <w:szCs w:val="18"/>
          <w:highlight w:val="yellow"/>
        </w:rPr>
        <w:t>Alder</w:t>
      </w:r>
    </w:p>
    <w:p w14:paraId="4033C78E" w14:textId="081ACBC6" w:rsidR="00A627F2" w:rsidRPr="007A729E" w:rsidRDefault="00A627F2" w:rsidP="00A627F2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 w:rsidRPr="007A729E">
        <w:rPr>
          <w:rFonts w:eastAsia="Arial" w:cs="Arial"/>
          <w:szCs w:val="18"/>
          <w:highlight w:val="yellow"/>
        </w:rPr>
        <w:t>Familiære forhold</w:t>
      </w:r>
    </w:p>
    <w:p w14:paraId="1D7B64C9" w14:textId="07081F75" w:rsidR="00A627F2" w:rsidRPr="007A729E" w:rsidRDefault="00A627F2" w:rsidP="00A627F2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 w:rsidRPr="007A729E">
        <w:rPr>
          <w:rFonts w:eastAsia="Arial" w:cs="Arial"/>
          <w:szCs w:val="18"/>
          <w:highlight w:val="yellow"/>
        </w:rPr>
        <w:t>Institutionelle forhold</w:t>
      </w:r>
    </w:p>
    <w:p w14:paraId="21D63077" w14:textId="5DAB8BA4" w:rsidR="00A627F2" w:rsidRPr="007A729E" w:rsidRDefault="00A627F2" w:rsidP="00A627F2">
      <w:pPr>
        <w:pStyle w:val="Listeafsnit"/>
        <w:numPr>
          <w:ilvl w:val="0"/>
          <w:numId w:val="2"/>
        </w:numPr>
        <w:rPr>
          <w:highlight w:val="yellow"/>
        </w:rPr>
      </w:pPr>
      <w:r w:rsidRPr="007A729E">
        <w:rPr>
          <w:rFonts w:eastAsia="Arial" w:cs="Arial"/>
          <w:szCs w:val="18"/>
          <w:highlight w:val="yellow"/>
        </w:rPr>
        <w:t>Helbredsoplysninger</w:t>
      </w:r>
    </w:p>
    <w:p w14:paraId="310DF69C" w14:textId="1918FF01" w:rsidR="00A627F2" w:rsidRPr="007A729E" w:rsidRDefault="00A627F2" w:rsidP="00A627F2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 w:rsidRPr="007A729E">
        <w:rPr>
          <w:rFonts w:eastAsia="Arial" w:cs="Arial"/>
          <w:szCs w:val="18"/>
          <w:highlight w:val="yellow"/>
        </w:rPr>
        <w:t xml:space="preserve">Personlige narrativer, </w:t>
      </w:r>
      <w:r w:rsidR="003C68E7">
        <w:rPr>
          <w:rFonts w:eastAsia="Arial" w:cs="Arial"/>
          <w:szCs w:val="18"/>
          <w:highlight w:val="yellow"/>
        </w:rPr>
        <w:t xml:space="preserve">fx </w:t>
      </w:r>
      <w:r w:rsidRPr="007A729E">
        <w:rPr>
          <w:rFonts w:eastAsia="Arial" w:cs="Arial"/>
          <w:szCs w:val="18"/>
          <w:highlight w:val="yellow"/>
        </w:rPr>
        <w:t>oplevelser med musikterapi</w:t>
      </w:r>
    </w:p>
    <w:p w14:paraId="7FBA8D0B" w14:textId="2CFEEF36" w:rsidR="00A627F2" w:rsidRDefault="00A627F2" w:rsidP="00A627F2">
      <w:pPr>
        <w:pStyle w:val="Listeafsnit"/>
        <w:numPr>
          <w:ilvl w:val="0"/>
          <w:numId w:val="2"/>
        </w:numPr>
      </w:pPr>
      <w:r w:rsidRPr="007A729E">
        <w:rPr>
          <w:highlight w:val="yellow"/>
        </w:rPr>
        <w:t>Andet: ___________________________________________________________________</w:t>
      </w:r>
      <w:r>
        <w:t xml:space="preserve"> </w:t>
      </w:r>
      <w:r>
        <w:br/>
      </w:r>
    </w:p>
    <w:p w14:paraId="7EA2CAAE" w14:textId="59EFE66E" w:rsidR="00927828" w:rsidRDefault="00927828" w:rsidP="00927828">
      <w:r w:rsidRPr="006473C7">
        <w:rPr>
          <w:highlight w:val="yellow"/>
        </w:rPr>
        <w:t xml:space="preserve">Dataindsamlingen indebærer optagelse af audio- eller videomateriale, hvilket </w:t>
      </w:r>
      <w:r w:rsidRPr="00CE3A00">
        <w:rPr>
          <w:highlight w:val="yellow"/>
        </w:rPr>
        <w:t>kræver dit</w:t>
      </w:r>
      <w:r w:rsidRPr="006473C7">
        <w:rPr>
          <w:highlight w:val="yellow"/>
        </w:rPr>
        <w:t xml:space="preserve"> samtykke.</w:t>
      </w:r>
    </w:p>
    <w:p w14:paraId="5296B988" w14:textId="101F1BEA" w:rsidR="00A627F2" w:rsidRDefault="00A627F2" w:rsidP="005F169E">
      <w:r>
        <w:t xml:space="preserve">Som del af </w:t>
      </w:r>
      <w:r w:rsidR="007A729E">
        <w:t>projektf</w:t>
      </w:r>
      <w:r>
        <w:t xml:space="preserve">orløbet modtager </w:t>
      </w:r>
      <w:r w:rsidR="008E0F73">
        <w:t xml:space="preserve">vi </w:t>
      </w:r>
      <w:r>
        <w:t>vejledning</w:t>
      </w:r>
      <w:r w:rsidR="006F0628">
        <w:t xml:space="preserve"> af en underviser </w:t>
      </w:r>
      <w:r w:rsidR="00B05645">
        <w:t xml:space="preserve">på Musikterapiuddannelsen, Aalborg Universitet. </w:t>
      </w:r>
      <w:r w:rsidR="00D37AC0">
        <w:t>F</w:t>
      </w:r>
      <w:r w:rsidR="00152F52" w:rsidRPr="00152F52">
        <w:t xml:space="preserve">or at få en god vejledning kan det være nødvendigt at </w:t>
      </w:r>
      <w:r w:rsidR="00B60D1D">
        <w:t>dele</w:t>
      </w:r>
      <w:r w:rsidR="00152F52" w:rsidRPr="00152F52">
        <w:t xml:space="preserve"> </w:t>
      </w:r>
      <w:r w:rsidR="00B613E4">
        <w:t xml:space="preserve">udvalgte noter og </w:t>
      </w:r>
      <w:r w:rsidR="005C4443">
        <w:t xml:space="preserve">evt. audio- eller videomateriale </w:t>
      </w:r>
      <w:r w:rsidR="00B60D1D">
        <w:t>med</w:t>
      </w:r>
      <w:r w:rsidR="005D4715">
        <w:t xml:space="preserve"> underviseren</w:t>
      </w:r>
      <w:r w:rsidR="00152F52" w:rsidRPr="00152F52">
        <w:t xml:space="preserve">. </w:t>
      </w:r>
      <w:r w:rsidR="00AE6650">
        <w:t xml:space="preserve">Ud over den faglige vejledning skal </w:t>
      </w:r>
      <w:r w:rsidR="00927828">
        <w:t xml:space="preserve">underviser </w:t>
      </w:r>
      <w:r w:rsidR="00C43997">
        <w:t>h</w:t>
      </w:r>
      <w:r w:rsidR="00152F52" w:rsidRPr="00152F52">
        <w:t xml:space="preserve">jælpe </w:t>
      </w:r>
      <w:r w:rsidR="00C43997">
        <w:t xml:space="preserve">os med </w:t>
      </w:r>
      <w:r w:rsidR="00152F52" w:rsidRPr="00152F52">
        <w:t>at behandle oplysningerne på en etisk og sikker måde i projektrapporten.</w:t>
      </w:r>
      <w:r>
        <w:t xml:space="preserve"> I</w:t>
      </w:r>
      <w:r w:rsidRPr="00F26B28">
        <w:t xml:space="preserve"> </w:t>
      </w:r>
      <w:r>
        <w:t xml:space="preserve">selve </w:t>
      </w:r>
      <w:r w:rsidR="00C43340">
        <w:t>projekt</w:t>
      </w:r>
      <w:r>
        <w:t>teksten</w:t>
      </w:r>
      <w:r w:rsidRPr="00F26B28">
        <w:t xml:space="preserve"> vil </w:t>
      </w:r>
      <w:r>
        <w:t xml:space="preserve">der ikke fremgå navne, ligesom </w:t>
      </w:r>
      <w:r w:rsidRPr="00F26B28">
        <w:t>alle personhenførbare oplysninger</w:t>
      </w:r>
      <w:r>
        <w:t xml:space="preserve"> </w:t>
      </w:r>
      <w:r w:rsidR="00E73A45">
        <w:t xml:space="preserve">bliver </w:t>
      </w:r>
      <w:r w:rsidRPr="00F26B28">
        <w:t>slørede</w:t>
      </w:r>
      <w:r>
        <w:t xml:space="preserve">, så </w:t>
      </w:r>
      <w:r w:rsidRPr="009B3FEB">
        <w:rPr>
          <w:rFonts w:eastAsia="Arial" w:cs="Arial"/>
          <w:szCs w:val="18"/>
        </w:rPr>
        <w:t xml:space="preserve">du </w:t>
      </w:r>
      <w:r>
        <w:t>ikke kan genkendes</w:t>
      </w:r>
      <w:r w:rsidRPr="00F26B28">
        <w:t>.</w:t>
      </w:r>
      <w:r>
        <w:t xml:space="preserve"> </w:t>
      </w:r>
      <w:r w:rsidR="004D5B98" w:rsidRPr="004D5B98">
        <w:t xml:space="preserve">Der indgår </w:t>
      </w:r>
      <w:r w:rsidR="00390862">
        <w:t xml:space="preserve">heller </w:t>
      </w:r>
      <w:r w:rsidR="004D5B98" w:rsidRPr="004D5B98">
        <w:t xml:space="preserve">ikke </w:t>
      </w:r>
      <w:r w:rsidR="004D5B98">
        <w:t xml:space="preserve">evt. </w:t>
      </w:r>
      <w:r w:rsidR="004D5B98" w:rsidRPr="004D5B98">
        <w:t>audio- eller videooptagelser i den afleverede projektrapport.</w:t>
      </w:r>
      <w:r w:rsidR="00466F72">
        <w:br/>
      </w:r>
      <w:r w:rsidR="00271E49">
        <w:br/>
      </w:r>
      <w:r w:rsidR="00C43340">
        <w:t>Projekt</w:t>
      </w:r>
      <w:r>
        <w:t xml:space="preserve">forløbet afsluttes med </w:t>
      </w:r>
      <w:r w:rsidR="00580CD1">
        <w:t>en projekt</w:t>
      </w:r>
      <w:r>
        <w:t>eksamen</w:t>
      </w:r>
      <w:r w:rsidR="00613D2B">
        <w:t xml:space="preserve">. Forud for eksamen </w:t>
      </w:r>
      <w:r w:rsidR="00E73A45">
        <w:t xml:space="preserve">skal vi </w:t>
      </w:r>
      <w:r w:rsidR="00505492">
        <w:t>uploade projek</w:t>
      </w:r>
      <w:r w:rsidR="00390862">
        <w:t>trapporten</w:t>
      </w:r>
      <w:r w:rsidR="00505492">
        <w:t xml:space="preserve"> i AAUs lukkede system for eksamensopgaver, kaldet Digital Eksamen</w:t>
      </w:r>
      <w:r w:rsidR="007B3E93">
        <w:t xml:space="preserve">, hvorfra vejleder og </w:t>
      </w:r>
      <w:r w:rsidR="000F6A73">
        <w:t>censor tilgår rapporten</w:t>
      </w:r>
      <w:r w:rsidR="007B3E93">
        <w:t>. T</w:t>
      </w:r>
      <w:r w:rsidR="00CB1768">
        <w:t>ilstede ved eksamen vil</w:t>
      </w:r>
      <w:r w:rsidR="000F6A73">
        <w:t xml:space="preserve"> </w:t>
      </w:r>
      <w:r w:rsidR="002F5E85">
        <w:t xml:space="preserve">være </w:t>
      </w:r>
      <w:r w:rsidR="00A85D7D">
        <w:t xml:space="preserve">projektgruppen, </w:t>
      </w:r>
      <w:r w:rsidR="00F616A4">
        <w:t xml:space="preserve">vejleder og en </w:t>
      </w:r>
      <w:r w:rsidR="00C43340">
        <w:t xml:space="preserve">intern </w:t>
      </w:r>
      <w:r>
        <w:t xml:space="preserve">censor </w:t>
      </w:r>
      <w:r w:rsidR="00C43340">
        <w:t>fra Musikterapiuddannelsen</w:t>
      </w:r>
      <w:r w:rsidR="00F616A4">
        <w:t>.</w:t>
      </w:r>
      <w:r w:rsidR="006E1958">
        <w:t xml:space="preserve"> </w:t>
      </w:r>
      <w:r w:rsidR="00F616A4">
        <w:t>A</w:t>
      </w:r>
      <w:r>
        <w:t xml:space="preserve">lle er </w:t>
      </w:r>
      <w:r>
        <w:lastRenderedPageBreak/>
        <w:t xml:space="preserve">underlagt tavshedspligt. </w:t>
      </w:r>
      <w:r w:rsidR="005F169E" w:rsidRPr="005F169E">
        <w:t xml:space="preserve">Der anvendes ikke </w:t>
      </w:r>
      <w:r w:rsidR="005F169E">
        <w:t xml:space="preserve">evt. </w:t>
      </w:r>
      <w:r w:rsidR="005F169E" w:rsidRPr="005F169E">
        <w:t>lyd- eller videoklip til eksamen,</w:t>
      </w:r>
      <w:r w:rsidR="005F169E">
        <w:t xml:space="preserve"> </w:t>
      </w:r>
      <w:r w:rsidR="005F169E" w:rsidRPr="005F169E">
        <w:t>og efter endt eksamen vil al</w:t>
      </w:r>
      <w:r w:rsidR="00390862">
        <w:t>t datamateriale (</w:t>
      </w:r>
      <w:r w:rsidR="005F169E" w:rsidRPr="005F169E">
        <w:t>noter og evt. audio-/videooptagelser</w:t>
      </w:r>
      <w:r w:rsidR="00390862">
        <w:t>)</w:t>
      </w:r>
      <w:r w:rsidR="005F169E" w:rsidRPr="005F169E">
        <w:t xml:space="preserve"> blive slettet.</w:t>
      </w:r>
    </w:p>
    <w:p w14:paraId="19A5DE98" w14:textId="77777777" w:rsidR="00E2211E" w:rsidRDefault="004E779C" w:rsidP="00637166">
      <w:r>
        <w:t>Vi</w:t>
      </w:r>
      <w:r w:rsidR="00637166" w:rsidRPr="00637166">
        <w:t xml:space="preserve"> er som studerende ansvarlig</w:t>
      </w:r>
      <w:r>
        <w:t>e</w:t>
      </w:r>
      <w:r w:rsidR="00637166" w:rsidRPr="00637166">
        <w:t xml:space="preserve"> for behandlingen af personoplysninger i forbindelse med</w:t>
      </w:r>
      <w:r w:rsidR="00637166">
        <w:t xml:space="preserve"> </w:t>
      </w:r>
      <w:r w:rsidR="00637166" w:rsidRPr="00637166">
        <w:t xml:space="preserve">udarbejdelsen af projektrapporten, og derfor kan </w:t>
      </w:r>
      <w:r>
        <w:t>vi</w:t>
      </w:r>
      <w:r w:rsidR="00637166" w:rsidRPr="00637166">
        <w:t xml:space="preserve"> kun behandle disse oplysninger med dit</w:t>
      </w:r>
      <w:r w:rsidR="00637166">
        <w:t xml:space="preserve"> </w:t>
      </w:r>
      <w:r w:rsidR="00637166" w:rsidRPr="00637166">
        <w:t xml:space="preserve">samtykke. Hvis du fortryder dit samtykke til </w:t>
      </w:r>
      <w:r>
        <w:t xml:space="preserve">vores </w:t>
      </w:r>
      <w:r w:rsidR="00637166" w:rsidRPr="00637166">
        <w:t>brug af de indsamlede data i projektrapporten,</w:t>
      </w:r>
      <w:r>
        <w:t xml:space="preserve"> </w:t>
      </w:r>
      <w:r w:rsidR="00637166" w:rsidRPr="00637166">
        <w:t xml:space="preserve">gøres det ved at kontakte </w:t>
      </w:r>
      <w:r>
        <w:t xml:space="preserve">os </w:t>
      </w:r>
      <w:r w:rsidR="00637166" w:rsidRPr="00637166">
        <w:t>på</w:t>
      </w:r>
      <w:r>
        <w:t xml:space="preserve"> følgende mail: </w:t>
      </w:r>
      <w:r w:rsidR="00637166" w:rsidRPr="00637166">
        <w:t xml:space="preserve"> </w:t>
      </w:r>
    </w:p>
    <w:p w14:paraId="426EBCAF" w14:textId="0B6C82A5" w:rsidR="00637166" w:rsidRPr="00637166" w:rsidRDefault="00637166" w:rsidP="00637166">
      <w:r w:rsidRPr="00637166">
        <w:t>____________________________________________________</w:t>
      </w:r>
      <w:r w:rsidR="00E2211E">
        <w:t>____________________</w:t>
      </w:r>
    </w:p>
    <w:p w14:paraId="716C7BD2" w14:textId="2B7CDB56" w:rsidR="00637166" w:rsidRPr="00637166" w:rsidRDefault="00637166" w:rsidP="00637166">
      <w:r w:rsidRPr="00637166">
        <w:t xml:space="preserve">Du er naturligvis også velkommen til at kontakte </w:t>
      </w:r>
      <w:r w:rsidR="004E779C">
        <w:t>os</w:t>
      </w:r>
      <w:r w:rsidRPr="00637166">
        <w:t>, hvis du har spørgsmål til behandling af</w:t>
      </w:r>
      <w:r w:rsidR="004E779C">
        <w:t xml:space="preserve"> </w:t>
      </w:r>
      <w:r w:rsidRPr="00637166">
        <w:t>personoplysninger ifm. projektarbejdet.</w:t>
      </w:r>
    </w:p>
    <w:p w14:paraId="7546A912" w14:textId="104BBF3F" w:rsidR="00F50BFD" w:rsidRDefault="00637166" w:rsidP="00637166">
      <w:r w:rsidRPr="00637166">
        <w:t>I det øjeblik projektrapporten afleveres til Digital Eksamen overgår ansvaret for behandlingen af</w:t>
      </w:r>
      <w:r w:rsidR="00F47051">
        <w:t xml:space="preserve"> </w:t>
      </w:r>
      <w:r w:rsidRPr="00637166">
        <w:t>personoplysninger til Aalborg Universitet. Det betyder, at du ikke længere kan trække dit</w:t>
      </w:r>
      <w:r w:rsidR="00F47051">
        <w:t xml:space="preserve"> </w:t>
      </w:r>
      <w:r w:rsidRPr="00637166">
        <w:t>samtykke tilbage, når projektrapporten først er afleveret. Du kan læse mere om, hvordan</w:t>
      </w:r>
      <w:r w:rsidR="00F47051">
        <w:t xml:space="preserve"> </w:t>
      </w:r>
      <w:r w:rsidRPr="00637166">
        <w:t>personoplysningerne behandles i afsnittet ’Sådan behandler vi dine personoplysninger’, som er</w:t>
      </w:r>
      <w:r w:rsidR="00F47051">
        <w:t xml:space="preserve"> </w:t>
      </w:r>
      <w:r w:rsidRPr="00637166">
        <w:t>placeret bagerst i dette dokument.</w:t>
      </w:r>
    </w:p>
    <w:p w14:paraId="6394E599" w14:textId="77777777" w:rsidR="000137E6" w:rsidRDefault="000137E6" w:rsidP="00637166"/>
    <w:p w14:paraId="37748266" w14:textId="77777777" w:rsidR="000137E6" w:rsidRDefault="000137E6" w:rsidP="00637166"/>
    <w:p w14:paraId="69C63FFF" w14:textId="5460E085" w:rsidR="00637166" w:rsidRDefault="00F47051" w:rsidP="00CE3A00">
      <w:r w:rsidRPr="00F47051">
        <w:t>Jeg giver – ud fra ovenstående informationer – mit samtykke til:</w:t>
      </w:r>
    </w:p>
    <w:p w14:paraId="4F53ADE0" w14:textId="2D80586A" w:rsidR="00A627F2" w:rsidRDefault="00A627F2" w:rsidP="00474430">
      <w:pPr>
        <w:pStyle w:val="Listeafsnit"/>
        <w:numPr>
          <w:ilvl w:val="0"/>
          <w:numId w:val="3"/>
        </w:numPr>
        <w:spacing w:line="240" w:lineRule="auto"/>
        <w:ind w:hanging="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752F3" wp14:editId="0EAF65A3">
                <wp:simplePos x="0" y="0"/>
                <wp:positionH relativeFrom="column">
                  <wp:posOffset>4902019</wp:posOffset>
                </wp:positionH>
                <wp:positionV relativeFrom="paragraph">
                  <wp:posOffset>21590</wp:posOffset>
                </wp:positionV>
                <wp:extent cx="878205" cy="565785"/>
                <wp:effectExtent l="0" t="0" r="0" b="5715"/>
                <wp:wrapSquare wrapText="bothSides"/>
                <wp:docPr id="1611198824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56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248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624"/>
                            </w:tblGrid>
                            <w:tr w:rsidR="00A627F2" w14:paraId="4395F514" w14:textId="77777777" w:rsidTr="00652E4F">
                              <w:tc>
                                <w:tcPr>
                                  <w:tcW w:w="624" w:type="dxa"/>
                                </w:tcPr>
                                <w:p w14:paraId="457B533E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273551F5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NEJ</w:t>
                                  </w:r>
                                </w:p>
                              </w:tc>
                            </w:tr>
                            <w:tr w:rsidR="00A627F2" w14:paraId="2D934919" w14:textId="77777777" w:rsidTr="00652E4F">
                              <w:trPr>
                                <w:trHeight w:val="394"/>
                              </w:trPr>
                              <w:tc>
                                <w:tcPr>
                                  <w:tcW w:w="624" w:type="dxa"/>
                                </w:tcPr>
                                <w:p w14:paraId="6AE7C845" w14:textId="77777777" w:rsidR="00A627F2" w:rsidRDefault="00A627F2"/>
                              </w:tc>
                              <w:tc>
                                <w:tcPr>
                                  <w:tcW w:w="624" w:type="dxa"/>
                                </w:tcPr>
                                <w:p w14:paraId="58FAEE42" w14:textId="77777777" w:rsidR="00A627F2" w:rsidRDefault="00A627F2"/>
                              </w:tc>
                            </w:tr>
                          </w:tbl>
                          <w:p w14:paraId="066805DF" w14:textId="77777777" w:rsidR="00A627F2" w:rsidRDefault="00A627F2" w:rsidP="00A627F2"/>
                          <w:p w14:paraId="354C8F83" w14:textId="77777777" w:rsidR="000137E6" w:rsidRDefault="000137E6" w:rsidP="00A62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752F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86pt;margin-top:1.7pt;width:69.15pt;height: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DrLAIAAFM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el-Gitter"/>
                        <w:tblW w:w="1248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624"/>
                      </w:tblGrid>
                      <w:tr w:rsidR="00A627F2" w14:paraId="4395F514" w14:textId="77777777" w:rsidTr="00652E4F">
                        <w:tc>
                          <w:tcPr>
                            <w:tcW w:w="624" w:type="dxa"/>
                          </w:tcPr>
                          <w:p w14:paraId="457B533E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273551F5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NEJ</w:t>
                            </w:r>
                          </w:p>
                        </w:tc>
                      </w:tr>
                      <w:tr w:rsidR="00A627F2" w14:paraId="2D934919" w14:textId="77777777" w:rsidTr="00652E4F">
                        <w:trPr>
                          <w:trHeight w:val="394"/>
                        </w:trPr>
                        <w:tc>
                          <w:tcPr>
                            <w:tcW w:w="624" w:type="dxa"/>
                          </w:tcPr>
                          <w:p w14:paraId="6AE7C845" w14:textId="77777777" w:rsidR="00A627F2" w:rsidRDefault="00A627F2"/>
                        </w:tc>
                        <w:tc>
                          <w:tcPr>
                            <w:tcW w:w="624" w:type="dxa"/>
                          </w:tcPr>
                          <w:p w14:paraId="58FAEE42" w14:textId="77777777" w:rsidR="00A627F2" w:rsidRDefault="00A627F2"/>
                        </w:tc>
                      </w:tr>
                    </w:tbl>
                    <w:p w14:paraId="066805DF" w14:textId="77777777" w:rsidR="00A627F2" w:rsidRDefault="00A627F2" w:rsidP="00A627F2"/>
                    <w:p w14:paraId="354C8F83" w14:textId="77777777" w:rsidR="000137E6" w:rsidRDefault="000137E6" w:rsidP="00A627F2"/>
                  </w:txbxContent>
                </v:textbox>
                <w10:wrap type="square"/>
              </v:shape>
            </w:pict>
          </mc:Fallback>
        </mc:AlternateContent>
      </w:r>
      <w:r>
        <w:t xml:space="preserve">at </w:t>
      </w:r>
      <w:r w:rsidR="0019552A">
        <w:t xml:space="preserve">ovenstående </w:t>
      </w:r>
      <w:r w:rsidR="00D93561">
        <w:t>projektgrupp</w:t>
      </w:r>
      <w:r w:rsidR="00D93561" w:rsidRPr="0019552A">
        <w:t>e</w:t>
      </w:r>
      <w:r w:rsidR="0019552A" w:rsidRPr="0019552A">
        <w:t xml:space="preserve"> </w:t>
      </w:r>
      <w:r w:rsidR="00A95C0C" w:rsidRPr="0019552A">
        <w:t xml:space="preserve">må </w:t>
      </w:r>
      <w:r w:rsidR="00D93561" w:rsidRPr="0019552A">
        <w:t>indsamle</w:t>
      </w:r>
      <w:r w:rsidR="00FC1CFA">
        <w:t>, opbevare</w:t>
      </w:r>
      <w:r w:rsidR="00D93561">
        <w:t xml:space="preserve"> </w:t>
      </w:r>
      <w:r w:rsidR="00FC1CFA">
        <w:t>og analyse</w:t>
      </w:r>
      <w:r w:rsidR="00891DDA">
        <w:t>re</w:t>
      </w:r>
      <w:r w:rsidR="00FC1CFA">
        <w:t xml:space="preserve"> </w:t>
      </w:r>
      <w:r w:rsidR="00D63BD2">
        <w:t xml:space="preserve">data </w:t>
      </w:r>
      <w:r>
        <w:t xml:space="preserve">til brug </w:t>
      </w:r>
      <w:r w:rsidR="00A0619A">
        <w:t xml:space="preserve">i </w:t>
      </w:r>
      <w:r>
        <w:t>de</w:t>
      </w:r>
      <w:r w:rsidR="00C0132B">
        <w:t>res</w:t>
      </w:r>
      <w:r>
        <w:t xml:space="preserve"> </w:t>
      </w:r>
      <w:r w:rsidR="00FC1CFA">
        <w:t>projektrapport</w:t>
      </w:r>
      <w:r w:rsidR="00F77762">
        <w:t xml:space="preserve"> </w:t>
      </w:r>
      <w:r>
        <w:t>– og</w:t>
      </w:r>
      <w:r w:rsidR="00203619" w:rsidRPr="00203619">
        <w:rPr>
          <w:rFonts w:ascii="Aptos" w:hAnsi="Aptos"/>
          <w:lang w:eastAsia="da-DK"/>
        </w:rPr>
        <w:t xml:space="preserve"> </w:t>
      </w:r>
      <w:r w:rsidR="00203619" w:rsidRPr="0057601C">
        <w:rPr>
          <w:rFonts w:ascii="Aptos" w:hAnsi="Aptos"/>
          <w:lang w:eastAsia="da-DK"/>
        </w:rPr>
        <w:t>herunder at vise udvalgte dele af datamaterialet til vejleder på Aalborg Universitet.</w:t>
      </w:r>
      <w:r w:rsidR="00C82A82">
        <w:rPr>
          <w:rFonts w:ascii="Aptos" w:hAnsi="Aptos"/>
          <w:lang w:eastAsia="da-DK"/>
        </w:rPr>
        <w:br/>
      </w:r>
      <w:r>
        <w:tab/>
      </w:r>
    </w:p>
    <w:p w14:paraId="6AC055A7" w14:textId="51D92B5A" w:rsidR="005026AB" w:rsidRPr="005026AB" w:rsidRDefault="000137E6" w:rsidP="005026AB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77E5E" wp14:editId="226AEC50">
                <wp:simplePos x="0" y="0"/>
                <wp:positionH relativeFrom="margin">
                  <wp:posOffset>4908550</wp:posOffset>
                </wp:positionH>
                <wp:positionV relativeFrom="paragraph">
                  <wp:posOffset>20774</wp:posOffset>
                </wp:positionV>
                <wp:extent cx="852805" cy="554355"/>
                <wp:effectExtent l="0" t="0" r="0" b="4445"/>
                <wp:wrapSquare wrapText="bothSides"/>
                <wp:docPr id="2020515976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05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248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624"/>
                            </w:tblGrid>
                            <w:tr w:rsidR="00A627F2" w14:paraId="4330A2EC" w14:textId="77777777" w:rsidTr="00652E4F">
                              <w:tc>
                                <w:tcPr>
                                  <w:tcW w:w="624" w:type="dxa"/>
                                </w:tcPr>
                                <w:p w14:paraId="64748044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6469A01F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NEJ</w:t>
                                  </w:r>
                                </w:p>
                              </w:tc>
                            </w:tr>
                            <w:tr w:rsidR="00A627F2" w14:paraId="250EA173" w14:textId="77777777" w:rsidTr="00652E4F">
                              <w:trPr>
                                <w:trHeight w:val="394"/>
                              </w:trPr>
                              <w:tc>
                                <w:tcPr>
                                  <w:tcW w:w="624" w:type="dxa"/>
                                </w:tcPr>
                                <w:p w14:paraId="3BE71386" w14:textId="77777777" w:rsidR="00A627F2" w:rsidRDefault="00A627F2"/>
                              </w:tc>
                              <w:tc>
                                <w:tcPr>
                                  <w:tcW w:w="624" w:type="dxa"/>
                                </w:tcPr>
                                <w:p w14:paraId="2AE4C2B7" w14:textId="77777777" w:rsidR="00A627F2" w:rsidRDefault="00A627F2"/>
                              </w:tc>
                            </w:tr>
                          </w:tbl>
                          <w:p w14:paraId="3D5490BE" w14:textId="77777777" w:rsidR="00A627F2" w:rsidRDefault="00A627F2" w:rsidP="00A62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77E5E" id="_x0000_s1027" type="#_x0000_t202" style="position:absolute;left:0;text-align:left;margin-left:386.5pt;margin-top:1.65pt;width:67.15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-Gitter"/>
                        <w:tblW w:w="1248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624"/>
                      </w:tblGrid>
                      <w:tr w:rsidR="00A627F2" w14:paraId="4330A2EC" w14:textId="77777777" w:rsidTr="00652E4F">
                        <w:tc>
                          <w:tcPr>
                            <w:tcW w:w="624" w:type="dxa"/>
                          </w:tcPr>
                          <w:p w14:paraId="64748044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6469A01F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NEJ</w:t>
                            </w:r>
                          </w:p>
                        </w:tc>
                      </w:tr>
                      <w:tr w:rsidR="00A627F2" w14:paraId="250EA173" w14:textId="77777777" w:rsidTr="00652E4F">
                        <w:trPr>
                          <w:trHeight w:val="394"/>
                        </w:trPr>
                        <w:tc>
                          <w:tcPr>
                            <w:tcW w:w="624" w:type="dxa"/>
                          </w:tcPr>
                          <w:p w14:paraId="3BE71386" w14:textId="77777777" w:rsidR="00A627F2" w:rsidRDefault="00A627F2"/>
                        </w:tc>
                        <w:tc>
                          <w:tcPr>
                            <w:tcW w:w="624" w:type="dxa"/>
                          </w:tcPr>
                          <w:p w14:paraId="2AE4C2B7" w14:textId="77777777" w:rsidR="00A627F2" w:rsidRDefault="00A627F2"/>
                        </w:tc>
                      </w:tr>
                    </w:tbl>
                    <w:p w14:paraId="3D5490BE" w14:textId="77777777" w:rsidR="00A627F2" w:rsidRDefault="00A627F2" w:rsidP="00A627F2"/>
                  </w:txbxContent>
                </v:textbox>
                <w10:wrap type="square" anchorx="margin"/>
              </v:shape>
            </w:pict>
          </mc:Fallback>
        </mc:AlternateContent>
      </w:r>
      <w:r w:rsidR="00963AFA">
        <w:t xml:space="preserve">At ovenstående projektgruppe må </w:t>
      </w:r>
      <w:r w:rsidR="00414768">
        <w:t>optage audio</w:t>
      </w:r>
      <w:r w:rsidR="00C82A82">
        <w:t>optagelser som del af dataindsamlingen</w:t>
      </w:r>
      <w:r w:rsidR="00FB6A39">
        <w:t xml:space="preserve">, </w:t>
      </w:r>
      <w:r w:rsidR="00B324FF">
        <w:t xml:space="preserve">samt </w:t>
      </w:r>
      <w:r w:rsidR="00C82A82" w:rsidRPr="005026AB">
        <w:t>analyse</w:t>
      </w:r>
      <w:r w:rsidR="00B324FF" w:rsidRPr="005026AB">
        <w:t xml:space="preserve">re det </w:t>
      </w:r>
      <w:r w:rsidR="005026AB" w:rsidRPr="005026AB">
        <w:t>og anvende analysen i deres</w:t>
      </w:r>
      <w:r>
        <w:t xml:space="preserve"> </w:t>
      </w:r>
      <w:r w:rsidR="005026AB" w:rsidRPr="005026AB">
        <w:t>projektrapport</w:t>
      </w:r>
      <w:r w:rsidR="00C82A82" w:rsidRPr="005026AB">
        <w:t xml:space="preserve"> (uden personhenførbare oplysninger) </w:t>
      </w:r>
      <w:r w:rsidR="005026AB">
        <w:br/>
      </w:r>
    </w:p>
    <w:p w14:paraId="5FC6AEAA" w14:textId="18A8A511" w:rsidR="005026AB" w:rsidRPr="005026AB" w:rsidRDefault="000137E6" w:rsidP="005026AB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8F812" wp14:editId="5AB246AB">
                <wp:simplePos x="0" y="0"/>
                <wp:positionH relativeFrom="margin">
                  <wp:posOffset>4911090</wp:posOffset>
                </wp:positionH>
                <wp:positionV relativeFrom="paragraph">
                  <wp:posOffset>9344</wp:posOffset>
                </wp:positionV>
                <wp:extent cx="808990" cy="554355"/>
                <wp:effectExtent l="0" t="0" r="3810" b="4445"/>
                <wp:wrapSquare wrapText="bothSides"/>
                <wp:docPr id="185313563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248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624"/>
                            </w:tblGrid>
                            <w:tr w:rsidR="00A627F2" w14:paraId="053851A4" w14:textId="77777777" w:rsidTr="00652E4F">
                              <w:tc>
                                <w:tcPr>
                                  <w:tcW w:w="624" w:type="dxa"/>
                                </w:tcPr>
                                <w:p w14:paraId="65922060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31F0FD75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NEJ</w:t>
                                  </w:r>
                                </w:p>
                              </w:tc>
                            </w:tr>
                            <w:tr w:rsidR="00A627F2" w14:paraId="39B5C55A" w14:textId="77777777" w:rsidTr="00652E4F">
                              <w:trPr>
                                <w:trHeight w:val="394"/>
                              </w:trPr>
                              <w:tc>
                                <w:tcPr>
                                  <w:tcW w:w="624" w:type="dxa"/>
                                </w:tcPr>
                                <w:p w14:paraId="5CA0B5C7" w14:textId="77777777" w:rsidR="00A627F2" w:rsidRDefault="00A627F2"/>
                              </w:tc>
                              <w:tc>
                                <w:tcPr>
                                  <w:tcW w:w="624" w:type="dxa"/>
                                </w:tcPr>
                                <w:p w14:paraId="1C6A6BC9" w14:textId="77777777" w:rsidR="00A627F2" w:rsidRDefault="00A627F2"/>
                              </w:tc>
                            </w:tr>
                          </w:tbl>
                          <w:p w14:paraId="0D60E48A" w14:textId="77777777" w:rsidR="00A627F2" w:rsidRDefault="00A627F2" w:rsidP="00A62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F812" id="_x0000_s1028" type="#_x0000_t202" style="position:absolute;left:0;text-align:left;margin-left:386.7pt;margin-top:.75pt;width:63.7pt;height:4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el-Gitter"/>
                        <w:tblW w:w="1248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624"/>
                      </w:tblGrid>
                      <w:tr w:rsidR="00A627F2" w14:paraId="053851A4" w14:textId="77777777" w:rsidTr="00652E4F">
                        <w:tc>
                          <w:tcPr>
                            <w:tcW w:w="624" w:type="dxa"/>
                          </w:tcPr>
                          <w:p w14:paraId="65922060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31F0FD75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NEJ</w:t>
                            </w:r>
                          </w:p>
                        </w:tc>
                      </w:tr>
                      <w:tr w:rsidR="00A627F2" w14:paraId="39B5C55A" w14:textId="77777777" w:rsidTr="00652E4F">
                        <w:trPr>
                          <w:trHeight w:val="394"/>
                        </w:trPr>
                        <w:tc>
                          <w:tcPr>
                            <w:tcW w:w="624" w:type="dxa"/>
                          </w:tcPr>
                          <w:p w14:paraId="5CA0B5C7" w14:textId="77777777" w:rsidR="00A627F2" w:rsidRDefault="00A627F2"/>
                        </w:tc>
                        <w:tc>
                          <w:tcPr>
                            <w:tcW w:w="624" w:type="dxa"/>
                          </w:tcPr>
                          <w:p w14:paraId="1C6A6BC9" w14:textId="77777777" w:rsidR="00A627F2" w:rsidRDefault="00A627F2"/>
                        </w:tc>
                      </w:tr>
                    </w:tbl>
                    <w:p w14:paraId="0D60E48A" w14:textId="77777777" w:rsidR="00A627F2" w:rsidRDefault="00A627F2" w:rsidP="00A627F2"/>
                  </w:txbxContent>
                </v:textbox>
                <w10:wrap type="square" anchorx="margin"/>
              </v:shape>
            </w:pict>
          </mc:Fallback>
        </mc:AlternateContent>
      </w:r>
      <w:r w:rsidR="005026AB">
        <w:t xml:space="preserve">At ovenstående projektgruppe må optage videooptagelser som del af dataindsamlingen, samt </w:t>
      </w:r>
      <w:r w:rsidR="005026AB" w:rsidRPr="005026AB">
        <w:t xml:space="preserve">analysere det og anvende analysen i deres projektrapport (uden personhenførbare oplysninger) </w:t>
      </w:r>
    </w:p>
    <w:p w14:paraId="212B503B" w14:textId="1D7FFAFC" w:rsidR="005026AB" w:rsidRPr="005026AB" w:rsidRDefault="005026AB" w:rsidP="00F919F7">
      <w:pPr>
        <w:autoSpaceDE w:val="0"/>
        <w:autoSpaceDN w:val="0"/>
        <w:adjustRightInd w:val="0"/>
        <w:spacing w:after="0" w:line="240" w:lineRule="auto"/>
      </w:pPr>
    </w:p>
    <w:p w14:paraId="1663DD4F" w14:textId="77777777" w:rsidR="000137E6" w:rsidRDefault="000137E6" w:rsidP="00A627F2">
      <w:pPr>
        <w:pStyle w:val="Ingenafstand"/>
        <w:rPr>
          <w:sz w:val="24"/>
          <w:szCs w:val="24"/>
          <w:lang w:val="da-DK"/>
        </w:rPr>
      </w:pPr>
    </w:p>
    <w:p w14:paraId="7E204D4A" w14:textId="77777777" w:rsidR="000137E6" w:rsidRDefault="000137E6" w:rsidP="00A627F2">
      <w:pPr>
        <w:pStyle w:val="Ingenafstand"/>
        <w:rPr>
          <w:sz w:val="24"/>
          <w:szCs w:val="24"/>
          <w:lang w:val="da-DK"/>
        </w:rPr>
      </w:pPr>
    </w:p>
    <w:p w14:paraId="2290424F" w14:textId="77777777" w:rsidR="000137E6" w:rsidRPr="000F605A" w:rsidRDefault="000137E6" w:rsidP="00A627F2">
      <w:pPr>
        <w:pStyle w:val="Ingenafstand"/>
        <w:rPr>
          <w:sz w:val="24"/>
          <w:szCs w:val="24"/>
          <w:lang w:val="da-DK"/>
        </w:rPr>
      </w:pPr>
    </w:p>
    <w:p w14:paraId="298F5ACD" w14:textId="4DCCB27F" w:rsidR="00367CA5" w:rsidRDefault="00A627F2" w:rsidP="00A627F2">
      <w:pPr>
        <w:pStyle w:val="Ingenafstand"/>
        <w:ind w:left="284" w:hanging="284"/>
        <w:rPr>
          <w:sz w:val="24"/>
          <w:szCs w:val="24"/>
          <w:lang w:val="da-DK"/>
        </w:rPr>
      </w:pPr>
      <w:r w:rsidRPr="000F605A">
        <w:rPr>
          <w:sz w:val="24"/>
          <w:szCs w:val="24"/>
          <w:lang w:val="da-DK"/>
        </w:rPr>
        <w:t>_______________________________________</w:t>
      </w:r>
      <w:r w:rsidR="000137E6">
        <w:rPr>
          <w:sz w:val="24"/>
          <w:szCs w:val="24"/>
          <w:lang w:val="da-DK"/>
        </w:rPr>
        <w:t>____________________________________</w:t>
      </w:r>
    </w:p>
    <w:p w14:paraId="13FB143C" w14:textId="0E2BD6B1" w:rsidR="00A627F2" w:rsidRPr="000F605A" w:rsidRDefault="00A627F2" w:rsidP="0046474B">
      <w:pPr>
        <w:pStyle w:val="Ingenafstand"/>
        <w:rPr>
          <w:sz w:val="24"/>
          <w:szCs w:val="24"/>
          <w:lang w:val="da-DK"/>
        </w:rPr>
      </w:pPr>
      <w:r w:rsidRPr="000F605A">
        <w:rPr>
          <w:sz w:val="24"/>
          <w:szCs w:val="24"/>
          <w:lang w:val="da-DK"/>
        </w:rPr>
        <w:t>Deltagers navn (blokbogstaver)</w:t>
      </w:r>
      <w:r w:rsidRPr="000F605A">
        <w:rPr>
          <w:sz w:val="24"/>
          <w:szCs w:val="24"/>
          <w:lang w:val="da-DK"/>
        </w:rPr>
        <w:tab/>
      </w:r>
      <w:r w:rsidRPr="000F605A">
        <w:rPr>
          <w:sz w:val="24"/>
          <w:szCs w:val="24"/>
          <w:lang w:val="da-DK"/>
        </w:rPr>
        <w:tab/>
      </w:r>
    </w:p>
    <w:p w14:paraId="2243F86C" w14:textId="77777777" w:rsidR="00A627F2" w:rsidRPr="000F605A" w:rsidRDefault="00A627F2" w:rsidP="00A627F2">
      <w:pPr>
        <w:pStyle w:val="Ingenafstand"/>
        <w:ind w:left="284" w:hanging="284"/>
        <w:rPr>
          <w:sz w:val="24"/>
          <w:szCs w:val="24"/>
          <w:lang w:val="da-DK"/>
        </w:rPr>
      </w:pPr>
    </w:p>
    <w:p w14:paraId="249E0AAC" w14:textId="77777777" w:rsidR="00A627F2" w:rsidRPr="000F605A" w:rsidRDefault="00A627F2" w:rsidP="00A627F2">
      <w:pPr>
        <w:pStyle w:val="Ingenafstand"/>
        <w:ind w:left="284" w:hanging="284"/>
        <w:rPr>
          <w:sz w:val="24"/>
          <w:szCs w:val="24"/>
          <w:lang w:val="da-DK"/>
        </w:rPr>
      </w:pPr>
    </w:p>
    <w:p w14:paraId="5E0C2E3E" w14:textId="30C66984" w:rsidR="00A627F2" w:rsidRPr="000F605A" w:rsidRDefault="00A627F2" w:rsidP="00A627F2">
      <w:pPr>
        <w:pStyle w:val="Ingenafstand"/>
        <w:ind w:left="284" w:hanging="284"/>
        <w:rPr>
          <w:sz w:val="24"/>
          <w:szCs w:val="24"/>
          <w:lang w:val="da-DK"/>
        </w:rPr>
      </w:pPr>
      <w:r w:rsidRPr="000F605A">
        <w:rPr>
          <w:sz w:val="24"/>
          <w:szCs w:val="24"/>
          <w:lang w:val="da-DK"/>
        </w:rPr>
        <w:t>___________________________________________________________________________</w:t>
      </w:r>
    </w:p>
    <w:p w14:paraId="1456DE7D" w14:textId="77777777" w:rsidR="00A627F2" w:rsidRPr="000F605A" w:rsidRDefault="00A627F2" w:rsidP="00A627F2">
      <w:pPr>
        <w:pStyle w:val="Ingenafstand"/>
        <w:ind w:left="284" w:hanging="28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da-DK" w:eastAsia="da-DK"/>
        </w:rPr>
      </w:pPr>
      <w:r w:rsidRPr="000F605A">
        <w:rPr>
          <w:sz w:val="24"/>
          <w:szCs w:val="24"/>
          <w:lang w:val="da-DK"/>
        </w:rPr>
        <w:t>Dato</w:t>
      </w:r>
      <w:r w:rsidRPr="000F605A">
        <w:rPr>
          <w:sz w:val="24"/>
          <w:szCs w:val="24"/>
          <w:lang w:val="da-DK"/>
        </w:rPr>
        <w:tab/>
        <w:t>Underskrift</w:t>
      </w:r>
    </w:p>
    <w:p w14:paraId="63A20C58" w14:textId="77777777" w:rsidR="00A627F2" w:rsidRPr="00063217" w:rsidRDefault="00A627F2" w:rsidP="00A627F2">
      <w:pPr>
        <w:pStyle w:val="Ingenafstand"/>
        <w:ind w:left="284" w:hanging="284"/>
        <w:rPr>
          <w:sz w:val="20"/>
          <w:lang w:val="da-DK"/>
        </w:rPr>
      </w:pPr>
    </w:p>
    <w:p w14:paraId="5AC068E1" w14:textId="77777777" w:rsidR="00A627F2" w:rsidRDefault="00A627F2" w:rsidP="00A627F2">
      <w:pPr>
        <w:pStyle w:val="Ingenafstand"/>
        <w:rPr>
          <w:sz w:val="20"/>
          <w:szCs w:val="20"/>
          <w:lang w:val="da-DK"/>
        </w:rPr>
      </w:pPr>
    </w:p>
    <w:p w14:paraId="08CA8672" w14:textId="77777777" w:rsidR="00F65D16" w:rsidRDefault="00F65D16" w:rsidP="00A627F2">
      <w:pPr>
        <w:pStyle w:val="Overskrift1"/>
      </w:pPr>
    </w:p>
    <w:p w14:paraId="22846292" w14:textId="6440109F" w:rsidR="00A627F2" w:rsidRPr="00FC6266" w:rsidRDefault="00A627F2" w:rsidP="00A627F2">
      <w:pPr>
        <w:pStyle w:val="Overskrift1"/>
      </w:pPr>
      <w:r w:rsidRPr="00FC6266">
        <w:t xml:space="preserve">Sådan behandler </w:t>
      </w:r>
      <w:r>
        <w:t>vi dine</w:t>
      </w:r>
      <w:r w:rsidRPr="00FC6266">
        <w:t xml:space="preserve"> </w:t>
      </w:r>
      <w:r>
        <w:t>p</w:t>
      </w:r>
      <w:r w:rsidRPr="00FC6266">
        <w:t>ersonoplysninger</w:t>
      </w:r>
    </w:p>
    <w:p w14:paraId="4BC644EB" w14:textId="77777777" w:rsidR="00A627F2" w:rsidRPr="007B0DBB" w:rsidRDefault="00A627F2" w:rsidP="00A627F2">
      <w:pPr>
        <w:pStyle w:val="Overskrift2"/>
      </w:pPr>
      <w:r>
        <w:t>D</w:t>
      </w:r>
      <w:r w:rsidRPr="007B0DBB">
        <w:t>ataansvarlig</w:t>
      </w:r>
      <w:r>
        <w:t>e</w:t>
      </w:r>
    </w:p>
    <w:p w14:paraId="104EC8F6" w14:textId="660BF91C" w:rsidR="00A627F2" w:rsidRDefault="00A627F2" w:rsidP="00A627F2">
      <w:pPr>
        <w:spacing w:line="276" w:lineRule="auto"/>
        <w:rPr>
          <w:rFonts w:cs="Arial"/>
        </w:rPr>
      </w:pPr>
      <w:r>
        <w:rPr>
          <w:rFonts w:cs="Arial"/>
        </w:rPr>
        <w:t>De studerende er ansvarlig</w:t>
      </w:r>
      <w:r w:rsidR="00F4055C">
        <w:rPr>
          <w:rFonts w:cs="Arial"/>
        </w:rPr>
        <w:t>e</w:t>
      </w:r>
      <w:r>
        <w:rPr>
          <w:rFonts w:cs="Arial"/>
        </w:rPr>
        <w:t xml:space="preserve"> for behandling af personoplysninger i forbindelse med </w:t>
      </w:r>
      <w:r w:rsidR="009322B8">
        <w:rPr>
          <w:rFonts w:cs="Arial"/>
        </w:rPr>
        <w:t xml:space="preserve">udarbejdelse af </w:t>
      </w:r>
      <w:r w:rsidR="00F4055C">
        <w:rPr>
          <w:rFonts w:cs="Arial"/>
        </w:rPr>
        <w:t>deres projekt</w:t>
      </w:r>
      <w:r w:rsidR="003D20AF">
        <w:rPr>
          <w:rFonts w:cs="Arial"/>
        </w:rPr>
        <w:t>rapport</w:t>
      </w:r>
      <w:r w:rsidR="00F4055C">
        <w:rPr>
          <w:rFonts w:cs="Arial"/>
        </w:rPr>
        <w:t xml:space="preserve"> på </w:t>
      </w:r>
      <w:r w:rsidR="00F4055C" w:rsidRPr="00515985">
        <w:rPr>
          <w:rFonts w:cs="Arial"/>
          <w:highlight w:val="yellow"/>
        </w:rPr>
        <w:t>X.</w:t>
      </w:r>
      <w:r w:rsidR="00F4055C">
        <w:rPr>
          <w:rFonts w:cs="Arial"/>
        </w:rPr>
        <w:t xml:space="preserve"> semester</w:t>
      </w:r>
      <w:r w:rsidR="00BE77AA">
        <w:rPr>
          <w:rFonts w:cs="Arial"/>
        </w:rPr>
        <w:t xml:space="preserve"> </w:t>
      </w:r>
      <w:r w:rsidR="00827E2B">
        <w:rPr>
          <w:rFonts w:cs="Arial"/>
        </w:rPr>
        <w:t>på Musikterapiuddannelsen.</w:t>
      </w:r>
    </w:p>
    <w:p w14:paraId="398033D3" w14:textId="71D3E09F" w:rsidR="00A627F2" w:rsidRDefault="00A627F2" w:rsidP="00A627F2">
      <w:pPr>
        <w:spacing w:line="276" w:lineRule="auto"/>
        <w:rPr>
          <w:rFonts w:cs="Arial"/>
        </w:rPr>
      </w:pPr>
      <w:r>
        <w:rPr>
          <w:rFonts w:cs="Arial"/>
        </w:rPr>
        <w:t xml:space="preserve">Dataansvarlig for behandling af personoplysninger ved upload i Digital </w:t>
      </w:r>
      <w:r w:rsidR="00BE77AA">
        <w:rPr>
          <w:rFonts w:cs="Arial"/>
        </w:rPr>
        <w:t>E</w:t>
      </w:r>
      <w:r>
        <w:rPr>
          <w:rFonts w:cs="Arial"/>
        </w:rPr>
        <w:t xml:space="preserve">ksamen samt ved vejledning og bedømmelse af </w:t>
      </w:r>
      <w:r w:rsidR="00164ECE">
        <w:rPr>
          <w:rFonts w:cs="Arial"/>
        </w:rPr>
        <w:t>projektet</w:t>
      </w:r>
      <w:r>
        <w:rPr>
          <w:rFonts w:cs="Arial"/>
        </w:rPr>
        <w:t xml:space="preserve">: </w:t>
      </w:r>
      <w:r w:rsidRPr="007B0DBB">
        <w:rPr>
          <w:rFonts w:cs="Arial"/>
        </w:rPr>
        <w:t>Aalborg Universitet</w:t>
      </w:r>
      <w:r>
        <w:rPr>
          <w:rFonts w:cs="Arial"/>
        </w:rPr>
        <w:t xml:space="preserve">, </w:t>
      </w:r>
      <w:r w:rsidRPr="007B0DBB">
        <w:rPr>
          <w:rFonts w:cs="Arial"/>
        </w:rPr>
        <w:t>Fredrik Bajers Vej 7K</w:t>
      </w:r>
      <w:r>
        <w:rPr>
          <w:rFonts w:cs="Arial"/>
        </w:rPr>
        <w:t xml:space="preserve">, </w:t>
      </w:r>
      <w:r w:rsidRPr="007B0DBB">
        <w:rPr>
          <w:rFonts w:cs="Arial"/>
        </w:rPr>
        <w:t>9220 Aalborg Ø</w:t>
      </w:r>
      <w:r>
        <w:rPr>
          <w:rFonts w:cs="Arial"/>
        </w:rPr>
        <w:t xml:space="preserve">, </w:t>
      </w:r>
      <w:r w:rsidRPr="007B0DBB">
        <w:rPr>
          <w:rFonts w:cs="Arial"/>
        </w:rPr>
        <w:t>Cvr. nr. 2910238</w:t>
      </w:r>
      <w:r>
        <w:rPr>
          <w:rFonts w:cs="Arial"/>
        </w:rPr>
        <w:t>.</w:t>
      </w:r>
    </w:p>
    <w:p w14:paraId="0650F0CF" w14:textId="77777777" w:rsidR="00A627F2" w:rsidRPr="005C1F47" w:rsidRDefault="00A627F2" w:rsidP="00A627F2">
      <w:pPr>
        <w:pStyle w:val="Ingenafstand"/>
        <w:ind w:left="284" w:hanging="284"/>
        <w:rPr>
          <w:sz w:val="10"/>
          <w:szCs w:val="10"/>
          <w:lang w:val="da-DK"/>
        </w:rPr>
      </w:pPr>
    </w:p>
    <w:p w14:paraId="6A32EFCA" w14:textId="77777777" w:rsidR="00A627F2" w:rsidRDefault="00A627F2" w:rsidP="00A627F2">
      <w:pPr>
        <w:pStyle w:val="Overskrift2"/>
      </w:pPr>
      <w:r w:rsidRPr="00036F94">
        <w:t xml:space="preserve">Sådan opbevarer vi </w:t>
      </w:r>
      <w:r>
        <w:t>person</w:t>
      </w:r>
      <w:r w:rsidRPr="00036F94">
        <w:t>oplysninger</w:t>
      </w:r>
      <w:r>
        <w:t>ne</w:t>
      </w:r>
    </w:p>
    <w:p w14:paraId="3F261A3C" w14:textId="69A919FD" w:rsidR="00A627F2" w:rsidRDefault="00A627F2" w:rsidP="00A627F2">
      <w:pPr>
        <w:suppressAutoHyphens/>
        <w:spacing w:after="80"/>
      </w:pPr>
      <w:r>
        <w:t>De studerende opbevarer personoplysningerne om dig sikkert og fortroligt. Så længe de studerende er studerende på AAU, er AAU databehandler for de studerende. Det betyder at AAU stiller IT-udstyr til rådighed for de studerende, så datamaterialet opbevares sikkert og fortroligt i overensstemmelse med gældende regler for informationssikkerhed. AAU anvender leverandører af IT-systemer såsom Fileshare og UCloud, hvis servere står på dansk eller europæisk grund, s</w:t>
      </w:r>
      <w:r w:rsidRPr="003E4CD6">
        <w:t>amt eksterne krypterede harddiske til behandling og opbevaring af personoplysninger.</w:t>
      </w:r>
      <w:r>
        <w:t xml:space="preserve"> AAU har indgået databehandleraftaler med leverandørerne. Det betyder blandt andet at leverandørerne er underlagt instruks fra AAU</w:t>
      </w:r>
      <w:r w:rsidR="00E2211E">
        <w:t xml:space="preserve"> vedrørende</w:t>
      </w:r>
      <w:r>
        <w:t xml:space="preserve"> tavshedspligt og overholdelse af databeskyttelsesreglerne. </w:t>
      </w:r>
    </w:p>
    <w:p w14:paraId="33C94152" w14:textId="3C2B5C8A" w:rsidR="00A627F2" w:rsidRDefault="00A627F2" w:rsidP="00A627F2">
      <w:pPr>
        <w:suppressAutoHyphens/>
        <w:spacing w:after="80"/>
      </w:pPr>
      <w:r>
        <w:t>De studerende</w:t>
      </w:r>
      <w:r w:rsidRPr="3E98D187">
        <w:t xml:space="preserve"> opbevarer personoplysninger</w:t>
      </w:r>
      <w:r>
        <w:t>ne om dig</w:t>
      </w:r>
      <w:r w:rsidRPr="3E98D187">
        <w:t xml:space="preserve"> </w:t>
      </w:r>
      <w:r>
        <w:t>indtil afsluttet eksamen</w:t>
      </w:r>
      <w:r w:rsidRPr="3E98D187">
        <w:t xml:space="preserve"> og i henhold til gældende lovgivning. Herefter slette</w:t>
      </w:r>
      <w:r>
        <w:t>s</w:t>
      </w:r>
      <w:r w:rsidRPr="3E98D187">
        <w:t xml:space="preserve"> </w:t>
      </w:r>
      <w:r>
        <w:t xml:space="preserve">alle personoplysninger, der direkte kan identificere dig, medmindre der er indgået skriftlig tilladelse til at de studerende kan opbevare data efter </w:t>
      </w:r>
      <w:r w:rsidR="00CC1592">
        <w:t>afsluttet eksamen</w:t>
      </w:r>
      <w:r w:rsidRPr="3E98D187">
        <w:t>.</w:t>
      </w:r>
      <w:r>
        <w:t xml:space="preserve"> </w:t>
      </w:r>
    </w:p>
    <w:p w14:paraId="4ADBB23E" w14:textId="1756EE2E" w:rsidR="00A627F2" w:rsidRDefault="00A627F2" w:rsidP="00A627F2">
      <w:pPr>
        <w:suppressAutoHyphens/>
        <w:spacing w:after="80"/>
      </w:pPr>
      <w:r>
        <w:t xml:space="preserve">I forbindelse med </w:t>
      </w:r>
      <w:r w:rsidR="00E2211E">
        <w:t xml:space="preserve">aflevering / </w:t>
      </w:r>
      <w:r>
        <w:t xml:space="preserve">upload </w:t>
      </w:r>
      <w:r w:rsidR="00E2211E">
        <w:t>af projektrapporten</w:t>
      </w:r>
      <w:r>
        <w:t xml:space="preserve"> anvender AAU Digital Eksamen, som AAU har en databehandleraftale med. AAU er dataansvarlig for d</w:t>
      </w:r>
      <w:r w:rsidR="00542726">
        <w:t xml:space="preserve">enne </w:t>
      </w:r>
      <w:r>
        <w:t>type behandling af personoplysninger.</w:t>
      </w:r>
    </w:p>
    <w:p w14:paraId="6951CAFD" w14:textId="77777777" w:rsidR="00A627F2" w:rsidRPr="005C1F47" w:rsidRDefault="00A627F2" w:rsidP="00A627F2">
      <w:pPr>
        <w:suppressAutoHyphens/>
        <w:spacing w:after="80"/>
        <w:rPr>
          <w:sz w:val="10"/>
          <w:szCs w:val="10"/>
        </w:rPr>
      </w:pPr>
    </w:p>
    <w:p w14:paraId="01E53D48" w14:textId="77777777" w:rsidR="00A627F2" w:rsidRPr="00B946A2" w:rsidRDefault="00A627F2" w:rsidP="00A627F2">
      <w:pPr>
        <w:pStyle w:val="Overskrift2"/>
      </w:pPr>
      <w:r>
        <w:t xml:space="preserve">Videregivelse til tredjepart </w:t>
      </w:r>
    </w:p>
    <w:p w14:paraId="526C9FD0" w14:textId="3B985CFC" w:rsidR="00A627F2" w:rsidRDefault="00A627F2" w:rsidP="00A627F2">
      <w:r>
        <w:t>Hverken den studerende eller AAU</w:t>
      </w:r>
      <w:r w:rsidRPr="003B10AF">
        <w:t xml:space="preserve"> videregiver personoplysninger</w:t>
      </w:r>
      <w:r>
        <w:t>ne om dig</w:t>
      </w:r>
      <w:r w:rsidRPr="003B10AF">
        <w:t xml:space="preserve"> til tredjeparter inden for</w:t>
      </w:r>
      <w:r>
        <w:t xml:space="preserve"> eller uden for</w:t>
      </w:r>
      <w:r w:rsidRPr="003B10AF">
        <w:t xml:space="preserve"> EU</w:t>
      </w:r>
      <w:r>
        <w:t xml:space="preserve"> uden dit samtykke. </w:t>
      </w:r>
    </w:p>
    <w:p w14:paraId="2C3BD24C" w14:textId="77777777" w:rsidR="00A627F2" w:rsidRPr="005C1F47" w:rsidRDefault="00A627F2" w:rsidP="00A627F2">
      <w:pPr>
        <w:rPr>
          <w:sz w:val="10"/>
          <w:szCs w:val="10"/>
        </w:rPr>
      </w:pPr>
    </w:p>
    <w:p w14:paraId="270B921A" w14:textId="77777777" w:rsidR="00E2211E" w:rsidRDefault="00E2211E" w:rsidP="00A627F2">
      <w:pPr>
        <w:pStyle w:val="Overskrift2"/>
        <w:rPr>
          <w:shd w:val="clear" w:color="auto" w:fill="FFFFFF"/>
        </w:rPr>
      </w:pPr>
    </w:p>
    <w:p w14:paraId="0DFF6F06" w14:textId="04F43114" w:rsidR="00A627F2" w:rsidRDefault="00A627F2" w:rsidP="00A627F2">
      <w:pPr>
        <w:pStyle w:val="Overskrift2"/>
        <w:rPr>
          <w:shd w:val="clear" w:color="auto" w:fill="FFFFFF"/>
        </w:rPr>
      </w:pPr>
      <w:r>
        <w:rPr>
          <w:shd w:val="clear" w:color="auto" w:fill="FFFFFF"/>
        </w:rPr>
        <w:t>Dine rettigheder</w:t>
      </w:r>
    </w:p>
    <w:p w14:paraId="1B53029D" w14:textId="7EABBE5C" w:rsidR="00A627F2" w:rsidRDefault="00A627F2" w:rsidP="00A627F2">
      <w:pPr>
        <w:rPr>
          <w:color w:val="000000"/>
          <w:szCs w:val="18"/>
          <w:shd w:val="clear" w:color="auto" w:fill="FFFFFF"/>
        </w:rPr>
      </w:pPr>
      <w:r w:rsidRPr="00ED1C98">
        <w:rPr>
          <w:color w:val="000000"/>
          <w:szCs w:val="18"/>
          <w:shd w:val="clear" w:color="auto" w:fill="FFFFFF"/>
        </w:rPr>
        <w:t xml:space="preserve">Når </w:t>
      </w:r>
      <w:r>
        <w:rPr>
          <w:color w:val="000000"/>
          <w:szCs w:val="18"/>
          <w:shd w:val="clear" w:color="auto" w:fill="FFFFFF"/>
        </w:rPr>
        <w:t xml:space="preserve">de studerende </w:t>
      </w:r>
      <w:r w:rsidRPr="00ED1C98">
        <w:rPr>
          <w:color w:val="000000"/>
          <w:szCs w:val="18"/>
          <w:shd w:val="clear" w:color="auto" w:fill="FFFFFF"/>
        </w:rPr>
        <w:t xml:space="preserve">behandler </w:t>
      </w:r>
      <w:r w:rsidR="00F65D16">
        <w:rPr>
          <w:color w:val="000000"/>
          <w:szCs w:val="18"/>
          <w:shd w:val="clear" w:color="auto" w:fill="FFFFFF"/>
        </w:rPr>
        <w:t xml:space="preserve">dine </w:t>
      </w:r>
      <w:r w:rsidRPr="00ED1C98">
        <w:rPr>
          <w:color w:val="000000"/>
          <w:szCs w:val="18"/>
          <w:shd w:val="clear" w:color="auto" w:fill="FFFFFF"/>
        </w:rPr>
        <w:t>personoplysninger, har du ifølge databeskyttelsesforordningen flere rettigheder</w:t>
      </w:r>
      <w:r>
        <w:rPr>
          <w:color w:val="000000"/>
          <w:szCs w:val="18"/>
          <w:shd w:val="clear" w:color="auto" w:fill="FFFFFF"/>
        </w:rPr>
        <w:t>. I</w:t>
      </w:r>
      <w:r w:rsidRPr="00ED1C98">
        <w:rPr>
          <w:color w:val="000000"/>
          <w:szCs w:val="18"/>
          <w:shd w:val="clear" w:color="auto" w:fill="FFFFFF"/>
        </w:rPr>
        <w:t xml:space="preserve"> visse tilfælde </w:t>
      </w:r>
      <w:r>
        <w:rPr>
          <w:color w:val="000000"/>
          <w:szCs w:val="18"/>
          <w:shd w:val="clear" w:color="auto" w:fill="FFFFFF"/>
        </w:rPr>
        <w:t xml:space="preserve">har du </w:t>
      </w:r>
      <w:r w:rsidRPr="00ED1C98">
        <w:rPr>
          <w:color w:val="000000"/>
          <w:szCs w:val="18"/>
          <w:shd w:val="clear" w:color="auto" w:fill="FFFFFF"/>
        </w:rPr>
        <w:t>ret til</w:t>
      </w:r>
      <w:r>
        <w:rPr>
          <w:color w:val="000000"/>
          <w:szCs w:val="18"/>
          <w:shd w:val="clear" w:color="auto" w:fill="FFFFFF"/>
        </w:rPr>
        <w:t xml:space="preserve"> sletning,</w:t>
      </w:r>
      <w:r w:rsidRPr="00ED1C98">
        <w:rPr>
          <w:color w:val="000000"/>
          <w:szCs w:val="18"/>
          <w:shd w:val="clear" w:color="auto" w:fill="FFFFFF"/>
        </w:rPr>
        <w:t xml:space="preserve"> </w:t>
      </w:r>
      <w:r>
        <w:rPr>
          <w:color w:val="000000"/>
          <w:szCs w:val="18"/>
          <w:shd w:val="clear" w:color="auto" w:fill="FFFFFF"/>
        </w:rPr>
        <w:t>indsigt, berigtigelse</w:t>
      </w:r>
      <w:r w:rsidRPr="00ED1C98">
        <w:rPr>
          <w:color w:val="000000"/>
          <w:szCs w:val="18"/>
          <w:shd w:val="clear" w:color="auto" w:fill="FFFFFF"/>
        </w:rPr>
        <w:t>, begrænsning og til at gøre indsigelse mod behandling</w:t>
      </w:r>
      <w:r>
        <w:rPr>
          <w:color w:val="000000"/>
          <w:szCs w:val="18"/>
          <w:shd w:val="clear" w:color="auto" w:fill="FFFFFF"/>
        </w:rPr>
        <w:t>en</w:t>
      </w:r>
      <w:r w:rsidRPr="00ED1C98">
        <w:rPr>
          <w:color w:val="000000"/>
          <w:szCs w:val="18"/>
          <w:shd w:val="clear" w:color="auto" w:fill="FFFFFF"/>
        </w:rPr>
        <w:t xml:space="preserve"> af de omfattede personoplysninger.</w:t>
      </w:r>
    </w:p>
    <w:p w14:paraId="5A97F4CF" w14:textId="77777777" w:rsidR="00A627F2" w:rsidRDefault="00A627F2" w:rsidP="00A627F2">
      <w:pPr>
        <w:rPr>
          <w:color w:val="000000"/>
          <w:szCs w:val="18"/>
          <w:shd w:val="clear" w:color="auto" w:fill="FFFFFF"/>
        </w:rPr>
      </w:pPr>
      <w:r>
        <w:rPr>
          <w:color w:val="000000"/>
          <w:szCs w:val="18"/>
          <w:shd w:val="clear" w:color="auto" w:fill="FFFFFF"/>
        </w:rPr>
        <w:t>Du kan læse mere om dine rettigheder på Datatilsynets hjemmeside</w:t>
      </w:r>
      <w:r>
        <w:rPr>
          <w:rStyle w:val="Fodnotehenvisning"/>
          <w:color w:val="000000"/>
          <w:szCs w:val="18"/>
          <w:shd w:val="clear" w:color="auto" w:fill="FFFFFF"/>
        </w:rPr>
        <w:footnoteReference w:id="1"/>
      </w:r>
      <w:r>
        <w:rPr>
          <w:color w:val="000000"/>
          <w:szCs w:val="18"/>
          <w:shd w:val="clear" w:color="auto" w:fill="FFFFFF"/>
        </w:rPr>
        <w:t>.</w:t>
      </w:r>
    </w:p>
    <w:p w14:paraId="5191821C" w14:textId="77777777" w:rsidR="004E1C89" w:rsidRDefault="004E1C89" w:rsidP="00A627F2">
      <w:pPr>
        <w:rPr>
          <w:color w:val="000000"/>
          <w:szCs w:val="18"/>
          <w:shd w:val="clear" w:color="auto" w:fill="FFFFFF"/>
        </w:rPr>
      </w:pPr>
    </w:p>
    <w:p w14:paraId="64FD5199" w14:textId="77777777" w:rsidR="00AC2610" w:rsidRPr="00AC2610" w:rsidRDefault="00AC2610" w:rsidP="00AC2610">
      <w:pPr>
        <w:pStyle w:val="Overskrift2"/>
        <w:rPr>
          <w:shd w:val="clear" w:color="auto" w:fill="FFFFFF"/>
        </w:rPr>
      </w:pPr>
      <w:r w:rsidRPr="00AC2610">
        <w:rPr>
          <w:shd w:val="clear" w:color="auto" w:fill="FFFFFF"/>
        </w:rPr>
        <w:t>AAU’s databeskyttelsesrådgiver</w:t>
      </w:r>
    </w:p>
    <w:p w14:paraId="6D42BE24" w14:textId="3CDDBE3E" w:rsidR="004E1C89" w:rsidRDefault="00AC2610" w:rsidP="00AC2610">
      <w:pPr>
        <w:rPr>
          <w:color w:val="000000"/>
          <w:szCs w:val="18"/>
          <w:shd w:val="clear" w:color="auto" w:fill="FFFFFF"/>
        </w:rPr>
      </w:pPr>
      <w:r w:rsidRPr="00AC2610">
        <w:rPr>
          <w:color w:val="000000"/>
          <w:szCs w:val="18"/>
          <w:shd w:val="clear" w:color="auto" w:fill="FFFFFF"/>
        </w:rPr>
        <w:t>Har du generelle spørgsmål til dine/jeres rettigheder, kan du kontakte vores</w:t>
      </w:r>
      <w:r>
        <w:rPr>
          <w:color w:val="000000"/>
          <w:szCs w:val="18"/>
          <w:shd w:val="clear" w:color="auto" w:fill="FFFFFF"/>
        </w:rPr>
        <w:t xml:space="preserve"> </w:t>
      </w:r>
      <w:r w:rsidRPr="00AC2610">
        <w:rPr>
          <w:color w:val="000000"/>
          <w:szCs w:val="18"/>
          <w:shd w:val="clear" w:color="auto" w:fill="FFFFFF"/>
        </w:rPr>
        <w:t>databeskyttelsesrådgiver Niels Vase på: dpo@aau.dk</w:t>
      </w:r>
    </w:p>
    <w:p w14:paraId="129796BF" w14:textId="77777777" w:rsidR="00A627F2" w:rsidRPr="005C1F47" w:rsidRDefault="00A627F2" w:rsidP="00A627F2">
      <w:pPr>
        <w:rPr>
          <w:color w:val="000000"/>
          <w:sz w:val="10"/>
          <w:szCs w:val="10"/>
          <w:shd w:val="clear" w:color="auto" w:fill="FFFFFF"/>
        </w:rPr>
      </w:pPr>
    </w:p>
    <w:p w14:paraId="5C7EE64A" w14:textId="77777777" w:rsidR="00A627F2" w:rsidRDefault="00A627F2" w:rsidP="00A627F2">
      <w:pPr>
        <w:pStyle w:val="Overskrift2"/>
        <w:rPr>
          <w:shd w:val="clear" w:color="auto" w:fill="FFFFFF"/>
        </w:rPr>
      </w:pPr>
      <w:r>
        <w:rPr>
          <w:shd w:val="clear" w:color="auto" w:fill="FFFFFF"/>
        </w:rPr>
        <w:t>Klagevejledning</w:t>
      </w:r>
    </w:p>
    <w:p w14:paraId="73A00226" w14:textId="7A6D8425" w:rsidR="00A4757C" w:rsidRPr="00A4757C" w:rsidRDefault="00A4757C" w:rsidP="00A4757C">
      <w:pPr>
        <w:rPr>
          <w:rFonts w:cs="Arial"/>
          <w:szCs w:val="18"/>
        </w:rPr>
      </w:pPr>
      <w:r w:rsidRPr="00A4757C">
        <w:rPr>
          <w:rFonts w:cs="Arial"/>
          <w:szCs w:val="18"/>
        </w:rPr>
        <w:t>Har du spørgsmål, bekymringer eller en klage, så kontakt os, da vi vil gøre, hvad vi kan,</w:t>
      </w:r>
      <w:r w:rsidR="0018780E">
        <w:rPr>
          <w:rFonts w:cs="Arial"/>
          <w:szCs w:val="18"/>
        </w:rPr>
        <w:t xml:space="preserve"> </w:t>
      </w:r>
      <w:r w:rsidRPr="00A4757C">
        <w:rPr>
          <w:rFonts w:cs="Arial"/>
          <w:szCs w:val="18"/>
        </w:rPr>
        <w:t>for at imødekomme din bekymring. Du kan kontakte AAU på instituttets</w:t>
      </w:r>
      <w:r w:rsidR="0018780E">
        <w:rPr>
          <w:rFonts w:cs="Arial"/>
          <w:szCs w:val="18"/>
        </w:rPr>
        <w:t xml:space="preserve"> </w:t>
      </w:r>
      <w:r w:rsidRPr="00A4757C">
        <w:rPr>
          <w:rFonts w:cs="Arial"/>
          <w:szCs w:val="18"/>
        </w:rPr>
        <w:t>funktionspostkasse: ikk@ikk.aau.dk</w:t>
      </w:r>
    </w:p>
    <w:p w14:paraId="51E6E197" w14:textId="086B0661" w:rsidR="00F65D16" w:rsidRDefault="00A4757C" w:rsidP="00A4757C">
      <w:pPr>
        <w:rPr>
          <w:rFonts w:cs="Arial"/>
          <w:szCs w:val="18"/>
        </w:rPr>
      </w:pPr>
      <w:r w:rsidRPr="00A4757C">
        <w:rPr>
          <w:rFonts w:cs="Arial"/>
          <w:szCs w:val="18"/>
        </w:rPr>
        <w:t xml:space="preserve">Du kan klage direkte til de studerende på e-mail: </w:t>
      </w:r>
    </w:p>
    <w:p w14:paraId="5C7F5022" w14:textId="196D5C3D" w:rsidR="00A4757C" w:rsidRDefault="00A4757C" w:rsidP="00A4757C">
      <w:pPr>
        <w:rPr>
          <w:rFonts w:cs="Arial"/>
          <w:szCs w:val="18"/>
        </w:rPr>
      </w:pPr>
      <w:r w:rsidRPr="00A4757C">
        <w:rPr>
          <w:rFonts w:cs="Arial"/>
          <w:szCs w:val="18"/>
          <w:highlight w:val="yellow"/>
        </w:rPr>
        <w:t>_____________________________________</w:t>
      </w:r>
      <w:r w:rsidRPr="00F65D16">
        <w:rPr>
          <w:rFonts w:cs="Arial"/>
          <w:szCs w:val="18"/>
          <w:highlight w:val="yellow"/>
        </w:rPr>
        <w:t>_____</w:t>
      </w:r>
      <w:r w:rsidR="00F65D16" w:rsidRPr="0046474B">
        <w:rPr>
          <w:rFonts w:cs="Arial"/>
          <w:szCs w:val="18"/>
          <w:highlight w:val="yellow"/>
        </w:rPr>
        <w:t>_______________________________</w:t>
      </w:r>
    </w:p>
    <w:p w14:paraId="1B923958" w14:textId="77777777" w:rsidR="00F65D16" w:rsidRPr="00A4757C" w:rsidRDefault="00F65D16" w:rsidP="00A4757C">
      <w:pPr>
        <w:rPr>
          <w:rFonts w:cs="Arial"/>
          <w:szCs w:val="18"/>
        </w:rPr>
      </w:pPr>
    </w:p>
    <w:p w14:paraId="00C0C308" w14:textId="064F5F2B" w:rsidR="00A4757C" w:rsidRDefault="00A4757C" w:rsidP="00A627F2">
      <w:pPr>
        <w:rPr>
          <w:rFonts w:cs="Arial"/>
          <w:szCs w:val="18"/>
        </w:rPr>
      </w:pPr>
      <w:r w:rsidRPr="00A4757C">
        <w:rPr>
          <w:rFonts w:cs="Arial"/>
          <w:szCs w:val="18"/>
        </w:rPr>
        <w:t>Hvis vi ikke kan finde en løsning, kan du altid klage til Datatilsynet på: dt@datatilsynet.dk</w:t>
      </w:r>
      <w:r>
        <w:rPr>
          <w:rFonts w:cs="Arial"/>
          <w:szCs w:val="18"/>
        </w:rPr>
        <w:t xml:space="preserve"> </w:t>
      </w:r>
    </w:p>
    <w:sectPr w:rsidR="00A4757C" w:rsidSect="00B069E9">
      <w:pgSz w:w="11906" w:h="16838"/>
      <w:pgMar w:top="1440" w:right="139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691C" w14:textId="77777777" w:rsidR="008C696C" w:rsidRDefault="008C696C" w:rsidP="00A627F2">
      <w:pPr>
        <w:spacing w:after="0" w:line="240" w:lineRule="auto"/>
      </w:pPr>
      <w:r>
        <w:separator/>
      </w:r>
    </w:p>
  </w:endnote>
  <w:endnote w:type="continuationSeparator" w:id="0">
    <w:p w14:paraId="37842BA1" w14:textId="77777777" w:rsidR="008C696C" w:rsidRDefault="008C696C" w:rsidP="00A6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2C90" w14:textId="77777777" w:rsidR="008C696C" w:rsidRDefault="008C696C" w:rsidP="00A627F2">
      <w:pPr>
        <w:spacing w:after="0" w:line="240" w:lineRule="auto"/>
      </w:pPr>
      <w:r>
        <w:separator/>
      </w:r>
    </w:p>
  </w:footnote>
  <w:footnote w:type="continuationSeparator" w:id="0">
    <w:p w14:paraId="7ACBFD1C" w14:textId="77777777" w:rsidR="008C696C" w:rsidRDefault="008C696C" w:rsidP="00A627F2">
      <w:pPr>
        <w:spacing w:after="0" w:line="240" w:lineRule="auto"/>
      </w:pPr>
      <w:r>
        <w:continuationSeparator/>
      </w:r>
    </w:p>
  </w:footnote>
  <w:footnote w:id="1">
    <w:p w14:paraId="7CB22300" w14:textId="77777777" w:rsidR="00A627F2" w:rsidRDefault="00A627F2" w:rsidP="00A627F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554CB5">
          <w:rPr>
            <w:rStyle w:val="Hyperlink"/>
          </w:rPr>
          <w:t>https://www.datatilsynet.dk/borger/hvad-er-dine-rettigheder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62DA"/>
    <w:multiLevelType w:val="hybridMultilevel"/>
    <w:tmpl w:val="111A64D8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6A689FD"/>
    <w:multiLevelType w:val="hybridMultilevel"/>
    <w:tmpl w:val="815E679C"/>
    <w:lvl w:ilvl="0" w:tplc="3AA43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AE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EB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0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88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6B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A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F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CC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E07A4"/>
    <w:multiLevelType w:val="hybridMultilevel"/>
    <w:tmpl w:val="92F8A2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18902">
    <w:abstractNumId w:val="1"/>
  </w:num>
  <w:num w:numId="2" w16cid:durableId="1431390221">
    <w:abstractNumId w:val="2"/>
  </w:num>
  <w:num w:numId="3" w16cid:durableId="135260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F2"/>
    <w:rsid w:val="000137E6"/>
    <w:rsid w:val="00031C10"/>
    <w:rsid w:val="000800CB"/>
    <w:rsid w:val="000B0E79"/>
    <w:rsid w:val="000B43D8"/>
    <w:rsid w:val="000C0ECC"/>
    <w:rsid w:val="000C31B9"/>
    <w:rsid w:val="000C5990"/>
    <w:rsid w:val="000D218D"/>
    <w:rsid w:val="000F605A"/>
    <w:rsid w:val="000F6A73"/>
    <w:rsid w:val="0010151B"/>
    <w:rsid w:val="0011115A"/>
    <w:rsid w:val="00152F52"/>
    <w:rsid w:val="00164ECE"/>
    <w:rsid w:val="00170570"/>
    <w:rsid w:val="00187598"/>
    <w:rsid w:val="0018780E"/>
    <w:rsid w:val="0019552A"/>
    <w:rsid w:val="001A47B2"/>
    <w:rsid w:val="001A5739"/>
    <w:rsid w:val="001C7664"/>
    <w:rsid w:val="001E2569"/>
    <w:rsid w:val="001E73F1"/>
    <w:rsid w:val="001F3D72"/>
    <w:rsid w:val="001F6B54"/>
    <w:rsid w:val="001F6DC8"/>
    <w:rsid w:val="001F7261"/>
    <w:rsid w:val="00203619"/>
    <w:rsid w:val="00210F1B"/>
    <w:rsid w:val="00221D9D"/>
    <w:rsid w:val="00233CB6"/>
    <w:rsid w:val="00271E49"/>
    <w:rsid w:val="00287DFF"/>
    <w:rsid w:val="002A36C5"/>
    <w:rsid w:val="002A6291"/>
    <w:rsid w:val="002B5B1A"/>
    <w:rsid w:val="002E2635"/>
    <w:rsid w:val="002E5A1C"/>
    <w:rsid w:val="002F4A1F"/>
    <w:rsid w:val="002F5E85"/>
    <w:rsid w:val="003130BF"/>
    <w:rsid w:val="00367CA5"/>
    <w:rsid w:val="00371551"/>
    <w:rsid w:val="003758D8"/>
    <w:rsid w:val="00390862"/>
    <w:rsid w:val="003B73B6"/>
    <w:rsid w:val="003C3E19"/>
    <w:rsid w:val="003C68E7"/>
    <w:rsid w:val="003D20AF"/>
    <w:rsid w:val="003E3D0E"/>
    <w:rsid w:val="003E4CD6"/>
    <w:rsid w:val="00414768"/>
    <w:rsid w:val="004164C6"/>
    <w:rsid w:val="00416A05"/>
    <w:rsid w:val="00460AAF"/>
    <w:rsid w:val="0046474B"/>
    <w:rsid w:val="00466F72"/>
    <w:rsid w:val="00474430"/>
    <w:rsid w:val="00482C58"/>
    <w:rsid w:val="0048444B"/>
    <w:rsid w:val="004924BF"/>
    <w:rsid w:val="004B3BC6"/>
    <w:rsid w:val="004B6335"/>
    <w:rsid w:val="004D5B98"/>
    <w:rsid w:val="004E1C89"/>
    <w:rsid w:val="004E779C"/>
    <w:rsid w:val="004F168C"/>
    <w:rsid w:val="005026AB"/>
    <w:rsid w:val="00505492"/>
    <w:rsid w:val="00510BE7"/>
    <w:rsid w:val="00515985"/>
    <w:rsid w:val="005159BA"/>
    <w:rsid w:val="0052169D"/>
    <w:rsid w:val="00527108"/>
    <w:rsid w:val="00542726"/>
    <w:rsid w:val="00562341"/>
    <w:rsid w:val="00580CD1"/>
    <w:rsid w:val="005810DC"/>
    <w:rsid w:val="00581B0D"/>
    <w:rsid w:val="005874E8"/>
    <w:rsid w:val="005B67CE"/>
    <w:rsid w:val="005C4443"/>
    <w:rsid w:val="005D4715"/>
    <w:rsid w:val="005F169E"/>
    <w:rsid w:val="005F5D9A"/>
    <w:rsid w:val="00613D2B"/>
    <w:rsid w:val="00625FB4"/>
    <w:rsid w:val="0063007D"/>
    <w:rsid w:val="00637166"/>
    <w:rsid w:val="006473C7"/>
    <w:rsid w:val="00651FF0"/>
    <w:rsid w:val="00670274"/>
    <w:rsid w:val="006A6222"/>
    <w:rsid w:val="006C0991"/>
    <w:rsid w:val="006C6330"/>
    <w:rsid w:val="006C7CB2"/>
    <w:rsid w:val="006D3AA9"/>
    <w:rsid w:val="006E09ED"/>
    <w:rsid w:val="006E1958"/>
    <w:rsid w:val="006F0628"/>
    <w:rsid w:val="006F2618"/>
    <w:rsid w:val="0073051E"/>
    <w:rsid w:val="007321FB"/>
    <w:rsid w:val="00734576"/>
    <w:rsid w:val="0076256E"/>
    <w:rsid w:val="00781156"/>
    <w:rsid w:val="007946DE"/>
    <w:rsid w:val="007A729E"/>
    <w:rsid w:val="007B3E93"/>
    <w:rsid w:val="007B51C5"/>
    <w:rsid w:val="007C4750"/>
    <w:rsid w:val="007F2681"/>
    <w:rsid w:val="008020F2"/>
    <w:rsid w:val="008065AB"/>
    <w:rsid w:val="00827E2B"/>
    <w:rsid w:val="00837185"/>
    <w:rsid w:val="00891DDA"/>
    <w:rsid w:val="008C696C"/>
    <w:rsid w:val="008D29F3"/>
    <w:rsid w:val="008D6D40"/>
    <w:rsid w:val="008E0F73"/>
    <w:rsid w:val="008F1D84"/>
    <w:rsid w:val="00927828"/>
    <w:rsid w:val="009322B8"/>
    <w:rsid w:val="009374BE"/>
    <w:rsid w:val="009563BB"/>
    <w:rsid w:val="00963AFA"/>
    <w:rsid w:val="00982FAD"/>
    <w:rsid w:val="00991663"/>
    <w:rsid w:val="00991D90"/>
    <w:rsid w:val="009B2D72"/>
    <w:rsid w:val="009B57F8"/>
    <w:rsid w:val="009C75F4"/>
    <w:rsid w:val="009D3615"/>
    <w:rsid w:val="009E4D40"/>
    <w:rsid w:val="00A0619A"/>
    <w:rsid w:val="00A15068"/>
    <w:rsid w:val="00A20605"/>
    <w:rsid w:val="00A20DCF"/>
    <w:rsid w:val="00A4757C"/>
    <w:rsid w:val="00A627F2"/>
    <w:rsid w:val="00A62A2E"/>
    <w:rsid w:val="00A85D7D"/>
    <w:rsid w:val="00A92B21"/>
    <w:rsid w:val="00A9405D"/>
    <w:rsid w:val="00A95C0C"/>
    <w:rsid w:val="00AC2464"/>
    <w:rsid w:val="00AC2610"/>
    <w:rsid w:val="00AD2EB4"/>
    <w:rsid w:val="00AE6650"/>
    <w:rsid w:val="00B05645"/>
    <w:rsid w:val="00B069E9"/>
    <w:rsid w:val="00B12499"/>
    <w:rsid w:val="00B324FF"/>
    <w:rsid w:val="00B60D1D"/>
    <w:rsid w:val="00B613E4"/>
    <w:rsid w:val="00B62F24"/>
    <w:rsid w:val="00B76245"/>
    <w:rsid w:val="00BA7056"/>
    <w:rsid w:val="00BB58D1"/>
    <w:rsid w:val="00BC5459"/>
    <w:rsid w:val="00BD25D0"/>
    <w:rsid w:val="00BE77AA"/>
    <w:rsid w:val="00C0132B"/>
    <w:rsid w:val="00C43340"/>
    <w:rsid w:val="00C43997"/>
    <w:rsid w:val="00C47530"/>
    <w:rsid w:val="00C47DF2"/>
    <w:rsid w:val="00C60D5F"/>
    <w:rsid w:val="00C82A82"/>
    <w:rsid w:val="00C860D7"/>
    <w:rsid w:val="00C90733"/>
    <w:rsid w:val="00CB1768"/>
    <w:rsid w:val="00CC0684"/>
    <w:rsid w:val="00CC1592"/>
    <w:rsid w:val="00CE3A00"/>
    <w:rsid w:val="00CF3992"/>
    <w:rsid w:val="00CF4043"/>
    <w:rsid w:val="00CF514B"/>
    <w:rsid w:val="00D14BBB"/>
    <w:rsid w:val="00D24E51"/>
    <w:rsid w:val="00D335F0"/>
    <w:rsid w:val="00D37AC0"/>
    <w:rsid w:val="00D575E3"/>
    <w:rsid w:val="00D63BD2"/>
    <w:rsid w:val="00D67988"/>
    <w:rsid w:val="00D93561"/>
    <w:rsid w:val="00D97106"/>
    <w:rsid w:val="00DD114B"/>
    <w:rsid w:val="00DD4330"/>
    <w:rsid w:val="00DD4C75"/>
    <w:rsid w:val="00E10732"/>
    <w:rsid w:val="00E13A0C"/>
    <w:rsid w:val="00E2211E"/>
    <w:rsid w:val="00E372AD"/>
    <w:rsid w:val="00E5555F"/>
    <w:rsid w:val="00E65259"/>
    <w:rsid w:val="00E73A45"/>
    <w:rsid w:val="00EA02D1"/>
    <w:rsid w:val="00EE3F08"/>
    <w:rsid w:val="00EE6101"/>
    <w:rsid w:val="00EE6D61"/>
    <w:rsid w:val="00F06AF4"/>
    <w:rsid w:val="00F11A8E"/>
    <w:rsid w:val="00F15A22"/>
    <w:rsid w:val="00F17153"/>
    <w:rsid w:val="00F4055C"/>
    <w:rsid w:val="00F40BCB"/>
    <w:rsid w:val="00F47051"/>
    <w:rsid w:val="00F50BFD"/>
    <w:rsid w:val="00F5441A"/>
    <w:rsid w:val="00F616A4"/>
    <w:rsid w:val="00F65D16"/>
    <w:rsid w:val="00F71779"/>
    <w:rsid w:val="00F77762"/>
    <w:rsid w:val="00F919F7"/>
    <w:rsid w:val="00F933FB"/>
    <w:rsid w:val="00F96E1A"/>
    <w:rsid w:val="00FB6A39"/>
    <w:rsid w:val="00FC1CFA"/>
    <w:rsid w:val="00FD7353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F8A2"/>
  <w15:chartTrackingRefBased/>
  <w15:docId w15:val="{5E5ECAA5-6DD6-7F48-BAFC-3C649C9E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F2"/>
  </w:style>
  <w:style w:type="paragraph" w:styleId="Overskrift1">
    <w:name w:val="heading 1"/>
    <w:basedOn w:val="Normal"/>
    <w:next w:val="Normal"/>
    <w:link w:val="Overskrift1Tegn"/>
    <w:uiPriority w:val="9"/>
    <w:qFormat/>
    <w:rsid w:val="00A62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A62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2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2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2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2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2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2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2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A6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27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27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27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27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27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27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2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2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2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27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27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27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27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27F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A627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normaltextrun">
    <w:name w:val="normaltextrun"/>
    <w:basedOn w:val="Standardskrifttypeiafsnit"/>
    <w:uiPriority w:val="1"/>
    <w:rsid w:val="00A627F2"/>
    <w:rPr>
      <w:rFonts w:asciiTheme="minorHAnsi" w:eastAsiaTheme="minorEastAsia" w:hAnsiTheme="minorHAnsi" w:cstheme="minorBidi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27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27F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27F2"/>
    <w:rPr>
      <w:sz w:val="20"/>
      <w:szCs w:val="20"/>
    </w:rPr>
  </w:style>
  <w:style w:type="character" w:styleId="Hyperlink">
    <w:name w:val="Hyperlink"/>
    <w:uiPriority w:val="99"/>
    <w:rsid w:val="00A627F2"/>
    <w:rPr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627F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627F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627F2"/>
    <w:rPr>
      <w:vertAlign w:val="superscript"/>
    </w:rPr>
  </w:style>
  <w:style w:type="table" w:styleId="Tabel-Gitter">
    <w:name w:val="Table Grid"/>
    <w:basedOn w:val="Tabel-Normal"/>
    <w:uiPriority w:val="39"/>
    <w:rsid w:val="00A6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781156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11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1156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A4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atatilsynet.dk/borger/hvad-er-dine-rettighed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1615B2C762A41A3201673C62B4800" ma:contentTypeVersion="21" ma:contentTypeDescription="Opret et nyt dokument." ma:contentTypeScope="" ma:versionID="e71aab198c6ce6a0a06c8775b57bb2ab">
  <xsd:schema xmlns:xsd="http://www.w3.org/2001/XMLSchema" xmlns:xs="http://www.w3.org/2001/XMLSchema" xmlns:p="http://schemas.microsoft.com/office/2006/metadata/properties" xmlns:ns2="0599fe48-3dd1-419e-b7bd-5c55c9cfbaa6" xmlns:ns3="5cd1fb82-eab6-4fcc-80ad-199bfee5f147" targetNamespace="http://schemas.microsoft.com/office/2006/metadata/properties" ma:root="true" ma:fieldsID="f0d628852a3659b6696e35d045ad96ac" ns2:_="" ns3:_="">
    <xsd:import namespace="0599fe48-3dd1-419e-b7bd-5c55c9cfbaa6"/>
    <xsd:import namespace="5cd1fb82-eab6-4fcc-80ad-199bfee5f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fe48-3dd1-419e-b7bd-5c55c9cf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fb82-eab6-4fcc-80ad-199bfee5f1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8f25f-7f43-4ef4-8871-ab5c4597eb99}" ma:internalName="TaxCatchAll" ma:showField="CatchAllData" ma:web="5cd1fb82-eab6-4fcc-80ad-199bfee5f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1fb82-eab6-4fcc-80ad-199bfee5f147" xsi:nil="true"/>
    <lcf76f155ced4ddcb4097134ff3c332f xmlns="0599fe48-3dd1-419e-b7bd-5c55c9cfba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B511DC-0827-4D4C-AC14-D53FAD555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fe48-3dd1-419e-b7bd-5c55c9cfbaa6"/>
    <ds:schemaRef ds:uri="5cd1fb82-eab6-4fcc-80ad-199bfee5f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C5E60-5750-47EA-A3D4-460A51FBC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A5D9A-3D8B-4CE7-8667-14F1AA37DB41}">
  <ds:schemaRefs>
    <ds:schemaRef ds:uri="http://schemas.microsoft.com/office/2006/metadata/properties"/>
    <ds:schemaRef ds:uri="http://schemas.microsoft.com/office/infopath/2007/PartnerControls"/>
    <ds:schemaRef ds:uri="5cd1fb82-eab6-4fcc-80ad-199bfee5f147"/>
    <ds:schemaRef ds:uri="0599fe48-3dd1-419e-b7bd-5c55c9cfbaa6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5881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Ørnholt Bøtker</dc:creator>
  <cp:keywords/>
  <dc:description/>
  <cp:lastModifiedBy>Ulla Holck</cp:lastModifiedBy>
  <cp:revision>2</cp:revision>
  <dcterms:created xsi:type="dcterms:W3CDTF">2026-02-22T11:37:00Z</dcterms:created>
  <dcterms:modified xsi:type="dcterms:W3CDTF">2026-02-22T11:37:00Z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0x0101002C71615B2C762A41A3201673C62B4800</vt:lpwstr>
  </property>
  <property fmtid="{D5CDD505-2E9C-101B-9397-08002B2CF9AE}" pid="3" name="MediaServiceImageTags">
    <vt:lpwstr/>
  </property>
</Properties>
</file>