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4F75" w14:textId="6A5DEE10" w:rsidR="005706EE" w:rsidRPr="00733779" w:rsidRDefault="005706EE">
      <w:pPr>
        <w:spacing w:line="240" w:lineRule="auto"/>
        <w:rPr>
          <w:rFonts w:asciiTheme="majorHAnsi" w:hAnsiTheme="majorHAnsi" w:cstheme="majorHAnsi"/>
          <w:b/>
          <w:bCs/>
          <w:caps/>
          <w:color w:val="auto"/>
          <w:sz w:val="24"/>
        </w:rPr>
      </w:pPr>
    </w:p>
    <w:p w14:paraId="10C74CBC" w14:textId="77777777" w:rsidR="00A66D5B" w:rsidRPr="00733779" w:rsidRDefault="00FA002A" w:rsidP="009D0274">
      <w:pPr>
        <w:spacing w:line="360" w:lineRule="auto"/>
        <w:rPr>
          <w:b/>
          <w:bCs/>
          <w:color w:val="auto"/>
          <w:sz w:val="24"/>
        </w:rPr>
      </w:pPr>
      <w:r w:rsidRPr="00733779">
        <w:rPr>
          <w:b/>
          <w:bCs/>
          <w:noProof/>
          <w:color w:val="auto"/>
          <w:sz w:val="24"/>
        </w:rPr>
        <mc:AlternateContent>
          <mc:Choice Requires="wps">
            <w:drawing>
              <wp:anchor distT="45720" distB="45720" distL="114300" distR="114300" simplePos="0" relativeHeight="251653632"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4EBAE385" w14:textId="2C3B018C" w:rsidR="00A66D5B" w:rsidRPr="008E5E98" w:rsidRDefault="008E5E98" w:rsidP="000716EF">
                            <w:pPr>
                              <w:spacing w:line="360" w:lineRule="auto"/>
                              <w:rPr>
                                <w:b/>
                                <w:bCs/>
                                <w:color w:val="FFFFFF" w:themeColor="background1"/>
                                <w:szCs w:val="18"/>
                                <w:lang w:val="en-US"/>
                              </w:rPr>
                            </w:pPr>
                            <w:r w:rsidRPr="008E5E98">
                              <w:rPr>
                                <w:b/>
                                <w:bCs/>
                                <w:color w:val="FFFFFF" w:themeColor="background1"/>
                                <w:szCs w:val="18"/>
                                <w:lang w:val="en-US"/>
                              </w:rPr>
                              <w:t xml:space="preserve">GUIDANCE PAGE – </w:t>
                            </w:r>
                            <w:r w:rsidR="00500B7C" w:rsidRPr="00500B7C">
                              <w:rPr>
                                <w:b/>
                                <w:bCs/>
                                <w:i/>
                                <w:iCs/>
                                <w:color w:val="FFFFFF" w:themeColor="background1"/>
                                <w:szCs w:val="18"/>
                                <w:lang w:val="en-US"/>
                              </w:rPr>
                              <w:t xml:space="preserve">PLEASE </w:t>
                            </w:r>
                            <w:r w:rsidRPr="00500B7C">
                              <w:rPr>
                                <w:b/>
                                <w:bCs/>
                                <w:i/>
                                <w:iCs/>
                                <w:color w:val="FFFFFF" w:themeColor="background1"/>
                                <w:szCs w:val="18"/>
                                <w:lang w:val="en-US"/>
                              </w:rPr>
                              <w:t>DELETE</w:t>
                            </w:r>
                            <w:r w:rsidR="00500B7C" w:rsidRPr="00500B7C">
                              <w:rPr>
                                <w:b/>
                                <w:bCs/>
                                <w:i/>
                                <w:iCs/>
                                <w:color w:val="FFFFFF" w:themeColor="background1"/>
                                <w:szCs w:val="18"/>
                                <w:lang w:val="en-US"/>
                              </w:rPr>
                              <w:t xml:space="preserve"> BEFORE SENDING</w:t>
                            </w:r>
                            <w:r w:rsidR="00A66D5B" w:rsidRPr="008E5E98">
                              <w:rPr>
                                <w:b/>
                                <w:bCs/>
                                <w:color w:val="FFFFFF" w:themeColor="background1"/>
                                <w:szCs w:val="18"/>
                                <w:lang w:val="en-US"/>
                              </w:rPr>
                              <w:t>.</w:t>
                            </w:r>
                          </w:p>
                          <w:p w14:paraId="1EC953DA" w14:textId="77777777" w:rsidR="00843337" w:rsidRPr="00843337" w:rsidRDefault="00843337" w:rsidP="000716EF">
                            <w:pPr>
                              <w:spacing w:line="360" w:lineRule="auto"/>
                              <w:rPr>
                                <w:color w:val="FFFFFF" w:themeColor="background1"/>
                                <w:szCs w:val="18"/>
                                <w:lang w:val="en-US"/>
                              </w:rPr>
                            </w:pPr>
                            <w:r w:rsidRPr="00843337">
                              <w:rPr>
                                <w:color w:val="FFFFFF" w:themeColor="background1"/>
                                <w:szCs w:val="18"/>
                                <w:lang w:val="en-US"/>
                              </w:rPr>
                              <w:t>This page contains instructions for completing the agreement. The agreement starts on page 2.</w:t>
                            </w:r>
                          </w:p>
                          <w:p w14:paraId="2495DEFD" w14:textId="77777777" w:rsidR="00885812" w:rsidRDefault="00885812" w:rsidP="000716EF">
                            <w:pPr>
                              <w:spacing w:line="360" w:lineRule="auto"/>
                              <w:rPr>
                                <w:color w:val="FFFFFF" w:themeColor="background1"/>
                                <w:szCs w:val="18"/>
                                <w:lang w:val="en-US"/>
                              </w:rPr>
                            </w:pPr>
                          </w:p>
                          <w:p w14:paraId="10E9863B" w14:textId="67B4DBAC" w:rsidR="00CD444E" w:rsidRPr="00843337" w:rsidRDefault="00843337" w:rsidP="000716EF">
                            <w:pPr>
                              <w:spacing w:line="360" w:lineRule="auto"/>
                              <w:rPr>
                                <w:color w:val="FFFFFF" w:themeColor="background1"/>
                                <w:szCs w:val="18"/>
                                <w:lang w:val="en-US"/>
                              </w:rPr>
                            </w:pPr>
                            <w:r w:rsidRPr="00843337">
                              <w:rPr>
                                <w:color w:val="FFFFFF" w:themeColor="background1"/>
                                <w:szCs w:val="18"/>
                                <w:lang w:val="en-US"/>
                              </w:rPr>
                              <w:t xml:space="preserve">Before sending the agreement to the other party, </w:t>
                            </w:r>
                            <w:r w:rsidR="0049663D">
                              <w:rPr>
                                <w:color w:val="FFFFFF" w:themeColor="background1"/>
                                <w:szCs w:val="18"/>
                                <w:lang w:val="en-US"/>
                              </w:rPr>
                              <w:t>please</w:t>
                            </w:r>
                            <w:r w:rsidRPr="00843337">
                              <w:rPr>
                                <w:color w:val="FFFFFF" w:themeColor="background1"/>
                                <w:szCs w:val="18"/>
                                <w:lang w:val="en-US"/>
                              </w:rPr>
                              <w:t>:</w:t>
                            </w:r>
                          </w:p>
                          <w:p w14:paraId="18B87146" w14:textId="144B47A2" w:rsidR="00A358D5" w:rsidRPr="00E14DFF" w:rsidRDefault="00E14DFF" w:rsidP="000716EF">
                            <w:pPr>
                              <w:pStyle w:val="Listeafsnit"/>
                              <w:numPr>
                                <w:ilvl w:val="0"/>
                                <w:numId w:val="23"/>
                              </w:numPr>
                              <w:spacing w:line="360" w:lineRule="auto"/>
                              <w:rPr>
                                <w:color w:val="FFFFFF" w:themeColor="background1"/>
                                <w:szCs w:val="18"/>
                                <w:lang w:val="en-US"/>
                              </w:rPr>
                            </w:pPr>
                            <w:r w:rsidRPr="00E14DFF">
                              <w:rPr>
                                <w:color w:val="FFFFFF" w:themeColor="background1"/>
                                <w:szCs w:val="18"/>
                                <w:lang w:val="en-US"/>
                              </w:rPr>
                              <w:t xml:space="preserve">Delete this page. To do so, select all text on this page and press </w:t>
                            </w:r>
                            <w:r w:rsidR="00362BF5">
                              <w:rPr>
                                <w:color w:val="FFFFFF" w:themeColor="background1"/>
                                <w:szCs w:val="18"/>
                                <w:lang w:val="en-US"/>
                              </w:rPr>
                              <w:t>‘</w:t>
                            </w:r>
                            <w:r w:rsidRPr="00E14DFF">
                              <w:rPr>
                                <w:color w:val="FFFFFF" w:themeColor="background1"/>
                                <w:szCs w:val="18"/>
                                <w:lang w:val="en-US"/>
                              </w:rPr>
                              <w:t>Delete</w:t>
                            </w:r>
                            <w:r w:rsidR="00362BF5">
                              <w:rPr>
                                <w:color w:val="FFFFFF" w:themeColor="background1"/>
                                <w:szCs w:val="18"/>
                                <w:lang w:val="en-US"/>
                              </w:rPr>
                              <w:t>’</w:t>
                            </w:r>
                            <w:r w:rsidR="00CD444E" w:rsidRPr="00E14DFF">
                              <w:rPr>
                                <w:color w:val="FFFFFF" w:themeColor="background1"/>
                                <w:szCs w:val="18"/>
                                <w:lang w:val="en-US"/>
                              </w:rPr>
                              <w:t>.</w:t>
                            </w:r>
                          </w:p>
                          <w:p w14:paraId="0BF1EF59" w14:textId="5B77D7B6" w:rsidR="00AD261D" w:rsidRDefault="00AD261D" w:rsidP="000716EF">
                            <w:pPr>
                              <w:pStyle w:val="Listeafsnit"/>
                              <w:numPr>
                                <w:ilvl w:val="0"/>
                                <w:numId w:val="23"/>
                              </w:numPr>
                              <w:spacing w:line="360" w:lineRule="auto"/>
                              <w:rPr>
                                <w:color w:val="FFFFFF" w:themeColor="background1"/>
                                <w:szCs w:val="18"/>
                                <w:lang w:val="en-US"/>
                              </w:rPr>
                            </w:pPr>
                            <w:r w:rsidRPr="00AD261D">
                              <w:rPr>
                                <w:color w:val="FFFFFF" w:themeColor="background1"/>
                                <w:szCs w:val="18"/>
                                <w:lang w:val="en-US"/>
                              </w:rPr>
                              <w:t>Delete all grey guidance text and comments throughout the agreement</w:t>
                            </w:r>
                            <w:r>
                              <w:rPr>
                                <w:color w:val="FFFFFF" w:themeColor="background1"/>
                                <w:szCs w:val="18"/>
                                <w:lang w:val="en-US"/>
                              </w:rPr>
                              <w:t>.</w:t>
                            </w:r>
                          </w:p>
                          <w:p w14:paraId="09946729" w14:textId="42D1F06D" w:rsidR="00A81C4B" w:rsidRPr="00F71985" w:rsidRDefault="00AD261D" w:rsidP="000716EF">
                            <w:pPr>
                              <w:pStyle w:val="Listeafsnit"/>
                              <w:numPr>
                                <w:ilvl w:val="0"/>
                                <w:numId w:val="23"/>
                              </w:numPr>
                              <w:spacing w:line="360" w:lineRule="auto"/>
                              <w:rPr>
                                <w:color w:val="FFFFFF" w:themeColor="background1"/>
                                <w:szCs w:val="18"/>
                                <w:lang w:val="en-US"/>
                              </w:rPr>
                            </w:pPr>
                            <w:r w:rsidRPr="00F71985">
                              <w:rPr>
                                <w:color w:val="FFFFFF" w:themeColor="background1"/>
                                <w:szCs w:val="18"/>
                                <w:lang w:val="en-US"/>
                              </w:rPr>
                              <w:t>Check that all fields have been completed</w:t>
                            </w:r>
                            <w:r w:rsidR="00A81C4B" w:rsidRPr="00F71985">
                              <w:rPr>
                                <w:color w:val="FFFFFF" w:themeColor="background1"/>
                                <w:szCs w:val="18"/>
                                <w:lang w:val="en-US"/>
                              </w:rPr>
                              <w:t>.</w:t>
                            </w:r>
                          </w:p>
                          <w:p w14:paraId="06D67AE7" w14:textId="77777777" w:rsidR="00A66D5B" w:rsidRPr="00F71985" w:rsidRDefault="00A66D5B" w:rsidP="000716EF">
                            <w:pPr>
                              <w:spacing w:line="360" w:lineRule="auto"/>
                              <w:rPr>
                                <w:color w:val="FFFFFF" w:themeColor="background1"/>
                                <w:szCs w:val="18"/>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53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4EBAE385" w14:textId="2C3B018C" w:rsidR="00A66D5B" w:rsidRPr="008E5E98" w:rsidRDefault="008E5E98" w:rsidP="000716EF">
                      <w:pPr>
                        <w:spacing w:line="360" w:lineRule="auto"/>
                        <w:rPr>
                          <w:b/>
                          <w:bCs/>
                          <w:color w:val="FFFFFF" w:themeColor="background1"/>
                          <w:szCs w:val="18"/>
                          <w:lang w:val="en-US"/>
                        </w:rPr>
                      </w:pPr>
                      <w:r w:rsidRPr="008E5E98">
                        <w:rPr>
                          <w:b/>
                          <w:bCs/>
                          <w:color w:val="FFFFFF" w:themeColor="background1"/>
                          <w:szCs w:val="18"/>
                          <w:lang w:val="en-US"/>
                        </w:rPr>
                        <w:t xml:space="preserve">GUIDANCE PAGE – </w:t>
                      </w:r>
                      <w:r w:rsidR="00500B7C" w:rsidRPr="00500B7C">
                        <w:rPr>
                          <w:b/>
                          <w:bCs/>
                          <w:i/>
                          <w:iCs/>
                          <w:color w:val="FFFFFF" w:themeColor="background1"/>
                          <w:szCs w:val="18"/>
                          <w:lang w:val="en-US"/>
                        </w:rPr>
                        <w:t xml:space="preserve">PLEASE </w:t>
                      </w:r>
                      <w:r w:rsidRPr="00500B7C">
                        <w:rPr>
                          <w:b/>
                          <w:bCs/>
                          <w:i/>
                          <w:iCs/>
                          <w:color w:val="FFFFFF" w:themeColor="background1"/>
                          <w:szCs w:val="18"/>
                          <w:lang w:val="en-US"/>
                        </w:rPr>
                        <w:t>DELETE</w:t>
                      </w:r>
                      <w:r w:rsidR="00500B7C" w:rsidRPr="00500B7C">
                        <w:rPr>
                          <w:b/>
                          <w:bCs/>
                          <w:i/>
                          <w:iCs/>
                          <w:color w:val="FFFFFF" w:themeColor="background1"/>
                          <w:szCs w:val="18"/>
                          <w:lang w:val="en-US"/>
                        </w:rPr>
                        <w:t xml:space="preserve"> BEFORE SENDING</w:t>
                      </w:r>
                      <w:r w:rsidR="00A66D5B" w:rsidRPr="008E5E98">
                        <w:rPr>
                          <w:b/>
                          <w:bCs/>
                          <w:color w:val="FFFFFF" w:themeColor="background1"/>
                          <w:szCs w:val="18"/>
                          <w:lang w:val="en-US"/>
                        </w:rPr>
                        <w:t>.</w:t>
                      </w:r>
                    </w:p>
                    <w:p w14:paraId="1EC953DA" w14:textId="77777777" w:rsidR="00843337" w:rsidRPr="00843337" w:rsidRDefault="00843337" w:rsidP="000716EF">
                      <w:pPr>
                        <w:spacing w:line="360" w:lineRule="auto"/>
                        <w:rPr>
                          <w:color w:val="FFFFFF" w:themeColor="background1"/>
                          <w:szCs w:val="18"/>
                          <w:lang w:val="en-US"/>
                        </w:rPr>
                      </w:pPr>
                      <w:r w:rsidRPr="00843337">
                        <w:rPr>
                          <w:color w:val="FFFFFF" w:themeColor="background1"/>
                          <w:szCs w:val="18"/>
                          <w:lang w:val="en-US"/>
                        </w:rPr>
                        <w:t>This page contains instructions for completing the agreement. The agreement starts on page 2.</w:t>
                      </w:r>
                    </w:p>
                    <w:p w14:paraId="2495DEFD" w14:textId="77777777" w:rsidR="00885812" w:rsidRDefault="00885812" w:rsidP="000716EF">
                      <w:pPr>
                        <w:spacing w:line="360" w:lineRule="auto"/>
                        <w:rPr>
                          <w:color w:val="FFFFFF" w:themeColor="background1"/>
                          <w:szCs w:val="18"/>
                          <w:lang w:val="en-US"/>
                        </w:rPr>
                      </w:pPr>
                    </w:p>
                    <w:p w14:paraId="10E9863B" w14:textId="67B4DBAC" w:rsidR="00CD444E" w:rsidRPr="00843337" w:rsidRDefault="00843337" w:rsidP="000716EF">
                      <w:pPr>
                        <w:spacing w:line="360" w:lineRule="auto"/>
                        <w:rPr>
                          <w:color w:val="FFFFFF" w:themeColor="background1"/>
                          <w:szCs w:val="18"/>
                          <w:lang w:val="en-US"/>
                        </w:rPr>
                      </w:pPr>
                      <w:r w:rsidRPr="00843337">
                        <w:rPr>
                          <w:color w:val="FFFFFF" w:themeColor="background1"/>
                          <w:szCs w:val="18"/>
                          <w:lang w:val="en-US"/>
                        </w:rPr>
                        <w:t xml:space="preserve">Before sending the agreement to the other party, </w:t>
                      </w:r>
                      <w:r w:rsidR="0049663D">
                        <w:rPr>
                          <w:color w:val="FFFFFF" w:themeColor="background1"/>
                          <w:szCs w:val="18"/>
                          <w:lang w:val="en-US"/>
                        </w:rPr>
                        <w:t>please</w:t>
                      </w:r>
                      <w:r w:rsidRPr="00843337">
                        <w:rPr>
                          <w:color w:val="FFFFFF" w:themeColor="background1"/>
                          <w:szCs w:val="18"/>
                          <w:lang w:val="en-US"/>
                        </w:rPr>
                        <w:t>:</w:t>
                      </w:r>
                    </w:p>
                    <w:p w14:paraId="18B87146" w14:textId="144B47A2" w:rsidR="00A358D5" w:rsidRPr="00E14DFF" w:rsidRDefault="00E14DFF" w:rsidP="000716EF">
                      <w:pPr>
                        <w:pStyle w:val="Listeafsnit"/>
                        <w:numPr>
                          <w:ilvl w:val="0"/>
                          <w:numId w:val="23"/>
                        </w:numPr>
                        <w:spacing w:line="360" w:lineRule="auto"/>
                        <w:rPr>
                          <w:color w:val="FFFFFF" w:themeColor="background1"/>
                          <w:szCs w:val="18"/>
                          <w:lang w:val="en-US"/>
                        </w:rPr>
                      </w:pPr>
                      <w:r w:rsidRPr="00E14DFF">
                        <w:rPr>
                          <w:color w:val="FFFFFF" w:themeColor="background1"/>
                          <w:szCs w:val="18"/>
                          <w:lang w:val="en-US"/>
                        </w:rPr>
                        <w:t xml:space="preserve">Delete this page. To do so, select all text on this page and press </w:t>
                      </w:r>
                      <w:r w:rsidR="00362BF5">
                        <w:rPr>
                          <w:color w:val="FFFFFF" w:themeColor="background1"/>
                          <w:szCs w:val="18"/>
                          <w:lang w:val="en-US"/>
                        </w:rPr>
                        <w:t>‘</w:t>
                      </w:r>
                      <w:r w:rsidRPr="00E14DFF">
                        <w:rPr>
                          <w:color w:val="FFFFFF" w:themeColor="background1"/>
                          <w:szCs w:val="18"/>
                          <w:lang w:val="en-US"/>
                        </w:rPr>
                        <w:t>Delete</w:t>
                      </w:r>
                      <w:r w:rsidR="00362BF5">
                        <w:rPr>
                          <w:color w:val="FFFFFF" w:themeColor="background1"/>
                          <w:szCs w:val="18"/>
                          <w:lang w:val="en-US"/>
                        </w:rPr>
                        <w:t>’</w:t>
                      </w:r>
                      <w:r w:rsidR="00CD444E" w:rsidRPr="00E14DFF">
                        <w:rPr>
                          <w:color w:val="FFFFFF" w:themeColor="background1"/>
                          <w:szCs w:val="18"/>
                          <w:lang w:val="en-US"/>
                        </w:rPr>
                        <w:t>.</w:t>
                      </w:r>
                    </w:p>
                    <w:p w14:paraId="0BF1EF59" w14:textId="5B77D7B6" w:rsidR="00AD261D" w:rsidRDefault="00AD261D" w:rsidP="000716EF">
                      <w:pPr>
                        <w:pStyle w:val="Listeafsnit"/>
                        <w:numPr>
                          <w:ilvl w:val="0"/>
                          <w:numId w:val="23"/>
                        </w:numPr>
                        <w:spacing w:line="360" w:lineRule="auto"/>
                        <w:rPr>
                          <w:color w:val="FFFFFF" w:themeColor="background1"/>
                          <w:szCs w:val="18"/>
                          <w:lang w:val="en-US"/>
                        </w:rPr>
                      </w:pPr>
                      <w:r w:rsidRPr="00AD261D">
                        <w:rPr>
                          <w:color w:val="FFFFFF" w:themeColor="background1"/>
                          <w:szCs w:val="18"/>
                          <w:lang w:val="en-US"/>
                        </w:rPr>
                        <w:t>Delete all grey guidance text and comments throughout the agreement</w:t>
                      </w:r>
                      <w:r>
                        <w:rPr>
                          <w:color w:val="FFFFFF" w:themeColor="background1"/>
                          <w:szCs w:val="18"/>
                          <w:lang w:val="en-US"/>
                        </w:rPr>
                        <w:t>.</w:t>
                      </w:r>
                    </w:p>
                    <w:p w14:paraId="09946729" w14:textId="42D1F06D" w:rsidR="00A81C4B" w:rsidRPr="00F71985" w:rsidRDefault="00AD261D" w:rsidP="000716EF">
                      <w:pPr>
                        <w:pStyle w:val="Listeafsnit"/>
                        <w:numPr>
                          <w:ilvl w:val="0"/>
                          <w:numId w:val="23"/>
                        </w:numPr>
                        <w:spacing w:line="360" w:lineRule="auto"/>
                        <w:rPr>
                          <w:color w:val="FFFFFF" w:themeColor="background1"/>
                          <w:szCs w:val="18"/>
                          <w:lang w:val="en-US"/>
                        </w:rPr>
                      </w:pPr>
                      <w:r w:rsidRPr="00F71985">
                        <w:rPr>
                          <w:color w:val="FFFFFF" w:themeColor="background1"/>
                          <w:szCs w:val="18"/>
                          <w:lang w:val="en-US"/>
                        </w:rPr>
                        <w:t>Check that all fields have been completed</w:t>
                      </w:r>
                      <w:r w:rsidR="00A81C4B" w:rsidRPr="00F71985">
                        <w:rPr>
                          <w:color w:val="FFFFFF" w:themeColor="background1"/>
                          <w:szCs w:val="18"/>
                          <w:lang w:val="en-US"/>
                        </w:rPr>
                        <w:t>.</w:t>
                      </w:r>
                    </w:p>
                    <w:p w14:paraId="06D67AE7" w14:textId="77777777" w:rsidR="00A66D5B" w:rsidRPr="00F71985" w:rsidRDefault="00A66D5B" w:rsidP="000716EF">
                      <w:pPr>
                        <w:spacing w:line="360" w:lineRule="auto"/>
                        <w:rPr>
                          <w:color w:val="FFFFFF" w:themeColor="background1"/>
                          <w:szCs w:val="18"/>
                          <w:lang w:val="en-US"/>
                        </w:rPr>
                      </w:pPr>
                    </w:p>
                  </w:txbxContent>
                </v:textbox>
                <w10:wrap type="square" anchorx="margin"/>
              </v:shape>
            </w:pict>
          </mc:Fallback>
        </mc:AlternateContent>
      </w:r>
    </w:p>
    <w:p w14:paraId="505A42A5" w14:textId="77777777" w:rsidR="00F71985" w:rsidRPr="00B841FB" w:rsidRDefault="00F71985" w:rsidP="00530366">
      <w:pPr>
        <w:spacing w:line="360" w:lineRule="auto"/>
        <w:rPr>
          <w:b/>
          <w:bCs/>
          <w:color w:val="auto"/>
          <w:sz w:val="24"/>
          <w:lang w:val="en-US"/>
        </w:rPr>
      </w:pPr>
      <w:r w:rsidRPr="00B841FB">
        <w:rPr>
          <w:b/>
          <w:bCs/>
          <w:color w:val="auto"/>
          <w:sz w:val="24"/>
          <w:lang w:val="en-US"/>
        </w:rPr>
        <w:t>Data Processing Agreement</w:t>
      </w:r>
    </w:p>
    <w:p w14:paraId="11F7520B" w14:textId="77777777" w:rsidR="003A4770" w:rsidRPr="00733779" w:rsidRDefault="003A4770" w:rsidP="00530366">
      <w:pPr>
        <w:spacing w:line="360" w:lineRule="auto"/>
        <w:rPr>
          <w:color w:val="auto"/>
          <w:lang w:val="en-US"/>
        </w:rPr>
      </w:pPr>
      <w:r w:rsidRPr="00733779">
        <w:rPr>
          <w:color w:val="auto"/>
          <w:lang w:val="en-US"/>
        </w:rPr>
        <w:t xml:space="preserve">Use a Data Processing Agreement when an external party processes personal data </w:t>
      </w:r>
      <w:r w:rsidRPr="00733779">
        <w:rPr>
          <w:b/>
          <w:bCs/>
          <w:color w:val="auto"/>
          <w:lang w:val="en-US"/>
        </w:rPr>
        <w:t>on behalf of AAU and in accordance with AAU’s instructions</w:t>
      </w:r>
      <w:r w:rsidRPr="00733779">
        <w:rPr>
          <w:color w:val="auto"/>
          <w:lang w:val="en-US"/>
        </w:rPr>
        <w:t>. This may be an IT supplier, a cloud service provider, or another supplier assisting AAU in processing personal data.</w:t>
      </w:r>
    </w:p>
    <w:p w14:paraId="58132100" w14:textId="77777777" w:rsidR="003A4770" w:rsidRPr="00733779" w:rsidRDefault="003A4770" w:rsidP="00530366">
      <w:pPr>
        <w:spacing w:line="360" w:lineRule="auto"/>
        <w:rPr>
          <w:color w:val="auto"/>
          <w:lang w:val="en-US"/>
        </w:rPr>
      </w:pPr>
    </w:p>
    <w:p w14:paraId="0B075161" w14:textId="6895E331" w:rsidR="00B036DD" w:rsidRPr="00733779" w:rsidRDefault="003A4770" w:rsidP="00530366">
      <w:pPr>
        <w:spacing w:line="360" w:lineRule="auto"/>
        <w:rPr>
          <w:b/>
          <w:bCs/>
          <w:color w:val="auto"/>
          <w:sz w:val="24"/>
          <w:lang w:val="en-US"/>
        </w:rPr>
      </w:pPr>
      <w:r w:rsidRPr="00733779">
        <w:rPr>
          <w:color w:val="auto"/>
          <w:lang w:val="en-US"/>
        </w:rPr>
        <w:t>If you are unsure whether the situation involves a data processor or joint controllership, you should clarify the roles before selecting the agreement.</w:t>
      </w:r>
    </w:p>
    <w:p w14:paraId="69997ADA" w14:textId="77777777" w:rsidR="00D21914" w:rsidRPr="00733779" w:rsidRDefault="00D21914" w:rsidP="00530366">
      <w:pPr>
        <w:spacing w:line="360" w:lineRule="auto"/>
        <w:rPr>
          <w:b/>
          <w:bCs/>
          <w:color w:val="auto"/>
          <w:sz w:val="24"/>
          <w:lang w:val="en-US"/>
        </w:rPr>
      </w:pPr>
    </w:p>
    <w:p w14:paraId="4C18906C" w14:textId="107C5AFE" w:rsidR="0040402F" w:rsidRPr="00733779" w:rsidRDefault="00ED7A60" w:rsidP="00530366">
      <w:pPr>
        <w:spacing w:line="360" w:lineRule="auto"/>
        <w:rPr>
          <w:b/>
          <w:bCs/>
          <w:color w:val="auto"/>
          <w:sz w:val="24"/>
          <w:lang w:val="en-US"/>
        </w:rPr>
      </w:pPr>
      <w:r w:rsidRPr="00733779">
        <w:rPr>
          <w:b/>
          <w:bCs/>
          <w:color w:val="auto"/>
          <w:sz w:val="24"/>
          <w:lang w:val="en-US"/>
        </w:rPr>
        <w:t>How to prepare the agreement</w:t>
      </w:r>
      <w:r w:rsidR="00B036DD" w:rsidRPr="00733779">
        <w:rPr>
          <w:b/>
          <w:bCs/>
          <w:color w:val="auto"/>
          <w:sz w:val="24"/>
          <w:lang w:val="en-US"/>
        </w:rPr>
        <w:t xml:space="preserve"> </w:t>
      </w:r>
    </w:p>
    <w:p w14:paraId="2ED3B7B9" w14:textId="3948AF49" w:rsidR="00474468" w:rsidRPr="00733779" w:rsidRDefault="00ED7A60" w:rsidP="00530366">
      <w:pPr>
        <w:spacing w:line="360" w:lineRule="auto"/>
        <w:rPr>
          <w:color w:val="auto"/>
          <w:lang w:val="en-US"/>
        </w:rPr>
      </w:pPr>
      <w:r w:rsidRPr="00733779">
        <w:rPr>
          <w:color w:val="auto"/>
          <w:lang w:val="en-US"/>
        </w:rPr>
        <w:t>Complete the agreement and Appendix A by inserting information in the sections marked with grey text.</w:t>
      </w:r>
    </w:p>
    <w:p w14:paraId="6AB2D5A5" w14:textId="086C8B54" w:rsidR="00FB7DFA" w:rsidRPr="00733779" w:rsidRDefault="006054AC" w:rsidP="00530366">
      <w:pPr>
        <w:pStyle w:val="Listeafsnit"/>
        <w:numPr>
          <w:ilvl w:val="0"/>
          <w:numId w:val="26"/>
        </w:numPr>
        <w:spacing w:line="360" w:lineRule="auto"/>
        <w:rPr>
          <w:color w:val="auto"/>
          <w:lang w:val="en-US"/>
        </w:rPr>
      </w:pPr>
      <w:r w:rsidRPr="00733779">
        <w:rPr>
          <w:color w:val="auto"/>
          <w:lang w:val="en-US"/>
        </w:rPr>
        <w:t>The data processor will generally complete Appendix B.</w:t>
      </w:r>
    </w:p>
    <w:p w14:paraId="69BB1E37" w14:textId="7D44547B" w:rsidR="00FB7DFA" w:rsidRPr="00733779" w:rsidRDefault="006054AC" w:rsidP="00530366">
      <w:pPr>
        <w:pStyle w:val="Listeafsnit"/>
        <w:numPr>
          <w:ilvl w:val="0"/>
          <w:numId w:val="26"/>
        </w:numPr>
        <w:spacing w:line="360" w:lineRule="auto"/>
        <w:rPr>
          <w:color w:val="auto"/>
          <w:lang w:val="en-US"/>
        </w:rPr>
      </w:pPr>
      <w:r w:rsidRPr="00733779">
        <w:rPr>
          <w:color w:val="auto"/>
          <w:lang w:val="en-US"/>
        </w:rPr>
        <w:t>The Contract Unit will complete Appendix C.</w:t>
      </w:r>
    </w:p>
    <w:p w14:paraId="4A8306D0" w14:textId="5FDAE1F6" w:rsidR="00FB7DFA" w:rsidRPr="00733779" w:rsidRDefault="006054AC" w:rsidP="00530366">
      <w:pPr>
        <w:pStyle w:val="Listeafsnit"/>
        <w:numPr>
          <w:ilvl w:val="0"/>
          <w:numId w:val="26"/>
        </w:numPr>
        <w:spacing w:line="360" w:lineRule="auto"/>
        <w:rPr>
          <w:color w:val="auto"/>
          <w:lang w:val="en-US"/>
        </w:rPr>
      </w:pPr>
      <w:r w:rsidRPr="00733779">
        <w:rPr>
          <w:color w:val="auto"/>
          <w:lang w:val="en-US"/>
        </w:rPr>
        <w:t>Contact Grants &amp; contracts if you are unsure about the content of the agreemen</w:t>
      </w:r>
      <w:r w:rsidR="00FB7DFA" w:rsidRPr="00733779">
        <w:rPr>
          <w:color w:val="auto"/>
          <w:lang w:val="en-US"/>
        </w:rPr>
        <w:t>t</w:t>
      </w:r>
      <w:r w:rsidRPr="00733779">
        <w:rPr>
          <w:color w:val="auto"/>
          <w:lang w:val="en-US"/>
        </w:rPr>
        <w:t>.</w:t>
      </w:r>
    </w:p>
    <w:p w14:paraId="49E3DDA4" w14:textId="77777777" w:rsidR="0006727B" w:rsidRPr="00733779" w:rsidRDefault="0006727B" w:rsidP="00530366">
      <w:pPr>
        <w:spacing w:line="360" w:lineRule="auto"/>
        <w:rPr>
          <w:b/>
          <w:bCs/>
          <w:color w:val="auto"/>
          <w:sz w:val="24"/>
          <w:lang w:val="en-US"/>
        </w:rPr>
      </w:pPr>
    </w:p>
    <w:p w14:paraId="488E2231" w14:textId="77777777" w:rsidR="00455ADF" w:rsidRPr="00733779" w:rsidRDefault="00455ADF" w:rsidP="00530366">
      <w:pPr>
        <w:spacing w:line="360" w:lineRule="auto"/>
        <w:rPr>
          <w:b/>
          <w:bCs/>
          <w:color w:val="auto"/>
          <w:sz w:val="24"/>
          <w:lang w:val="en-US"/>
        </w:rPr>
      </w:pPr>
    </w:p>
    <w:p w14:paraId="59A8B7F6" w14:textId="15FDA59C" w:rsidR="00234AB7" w:rsidRDefault="00455ADF" w:rsidP="00757EC8">
      <w:pPr>
        <w:pStyle w:val="Ingenafstand"/>
        <w:spacing w:line="360" w:lineRule="auto"/>
        <w:rPr>
          <w:lang w:val="en-US"/>
        </w:rPr>
      </w:pPr>
      <w:r w:rsidRPr="00733779">
        <w:rPr>
          <w:color w:val="auto"/>
          <w:lang w:val="en-US"/>
        </w:rPr>
        <w:t xml:space="preserve">If you are unsure about the roles or how to complete the agreement, please contact Grants &amp; Contracts: </w:t>
      </w:r>
      <w:hyperlink r:id="rId11" w:history="1">
        <w:r w:rsidR="00D21914" w:rsidRPr="00B841FB">
          <w:rPr>
            <w:rStyle w:val="Hyperlink"/>
            <w:lang w:val="en-US"/>
          </w:rPr>
          <w:t>persondata@adm.aau.dk</w:t>
        </w:r>
      </w:hyperlink>
      <w:r w:rsidR="00234AB7" w:rsidRPr="00234AB7">
        <w:rPr>
          <w:lang w:val="en-US"/>
        </w:rPr>
        <w:t xml:space="preserve"> </w:t>
      </w:r>
    </w:p>
    <w:p w14:paraId="3EC6FEC7" w14:textId="77777777" w:rsidR="00234AB7" w:rsidRDefault="00234AB7">
      <w:pPr>
        <w:spacing w:line="240" w:lineRule="auto"/>
        <w:rPr>
          <w:lang w:val="en-US"/>
        </w:rPr>
      </w:pPr>
      <w:r>
        <w:rPr>
          <w:lang w:val="en-US"/>
        </w:rPr>
        <w:br w:type="page"/>
      </w:r>
    </w:p>
    <w:p w14:paraId="4F28BA8A" w14:textId="09840F6D" w:rsidR="00D910DB" w:rsidRPr="00733779" w:rsidRDefault="00234AB7" w:rsidP="00834D53">
      <w:pPr>
        <w:pStyle w:val="Ingenafstand"/>
        <w:spacing w:line="360" w:lineRule="auto"/>
        <w:rPr>
          <w:rFonts w:asciiTheme="majorHAnsi" w:hAnsiTheme="majorHAnsi" w:cstheme="majorHAnsi"/>
          <w:b/>
          <w:bCs/>
          <w:caps/>
          <w:color w:val="auto"/>
          <w:sz w:val="24"/>
          <w:lang w:val="en-US"/>
        </w:rPr>
      </w:pPr>
      <w:r>
        <w:rPr>
          <w:rFonts w:asciiTheme="majorHAnsi" w:hAnsiTheme="majorHAnsi" w:cstheme="majorHAnsi"/>
          <w:b/>
          <w:bCs/>
          <w:caps/>
          <w:color w:val="auto"/>
          <w:sz w:val="24"/>
          <w:lang w:val="en-US"/>
        </w:rPr>
        <w:lastRenderedPageBreak/>
        <w:t>D</w:t>
      </w:r>
      <w:r w:rsidR="002C5CD1" w:rsidRPr="00733779">
        <w:rPr>
          <w:rFonts w:asciiTheme="majorHAnsi" w:hAnsiTheme="majorHAnsi" w:cstheme="majorHAnsi"/>
          <w:b/>
          <w:bCs/>
          <w:caps/>
          <w:color w:val="auto"/>
          <w:sz w:val="24"/>
          <w:lang w:val="en-US"/>
        </w:rPr>
        <w:t>ata Processing Agreement</w:t>
      </w:r>
    </w:p>
    <w:p w14:paraId="090A51EA" w14:textId="77777777" w:rsidR="00351373" w:rsidRPr="00733779" w:rsidRDefault="00351373" w:rsidP="0060658A">
      <w:pPr>
        <w:spacing w:line="360" w:lineRule="auto"/>
        <w:rPr>
          <w:rFonts w:asciiTheme="majorHAnsi" w:hAnsiTheme="majorHAnsi" w:cstheme="majorHAnsi"/>
          <w:color w:val="auto"/>
          <w:lang w:val="en-US"/>
        </w:rPr>
      </w:pPr>
    </w:p>
    <w:p w14:paraId="779504B7" w14:textId="5E3030F4" w:rsidR="002F79E2" w:rsidRPr="00733779" w:rsidRDefault="006F46B0"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B</w:t>
      </w:r>
      <w:r w:rsidR="002F79E2" w:rsidRPr="00733779">
        <w:rPr>
          <w:rFonts w:asciiTheme="minorHAnsi" w:hAnsiTheme="minorHAnsi" w:cstheme="minorHAnsi"/>
          <w:color w:val="auto"/>
          <w:szCs w:val="18"/>
          <w:lang w:val="en-US"/>
        </w:rPr>
        <w:t>etween</w:t>
      </w:r>
    </w:p>
    <w:p w14:paraId="41524117" w14:textId="77777777" w:rsidR="006F46B0" w:rsidRPr="00733779" w:rsidRDefault="006F46B0" w:rsidP="002F79E2">
      <w:pPr>
        <w:rPr>
          <w:rFonts w:asciiTheme="minorHAnsi" w:hAnsiTheme="minorHAnsi" w:cstheme="minorHAnsi"/>
          <w:color w:val="auto"/>
          <w:szCs w:val="18"/>
          <w:lang w:val="en-US"/>
        </w:rPr>
      </w:pPr>
    </w:p>
    <w:p w14:paraId="2AE2E70E"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 xml:space="preserve">Aalborg University </w:t>
      </w:r>
    </w:p>
    <w:p w14:paraId="5DC6C040"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 xml:space="preserve">CRN/CVR number 29102384 </w:t>
      </w:r>
    </w:p>
    <w:p w14:paraId="2CCA51FC"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highlight w:val="lightGray"/>
          <w:lang w:val="en-US"/>
        </w:rPr>
        <w:t>Insert the name of the department or administrative unit</w:t>
      </w:r>
    </w:p>
    <w:p w14:paraId="68B7F840" w14:textId="77777777" w:rsidR="002F79E2" w:rsidRPr="00733779" w:rsidRDefault="002F79E2" w:rsidP="002F79E2">
      <w:pPr>
        <w:rPr>
          <w:rFonts w:asciiTheme="minorHAnsi" w:hAnsiTheme="minorHAnsi" w:cstheme="minorHAnsi"/>
          <w:color w:val="auto"/>
          <w:szCs w:val="18"/>
        </w:rPr>
      </w:pPr>
      <w:r w:rsidRPr="00733779">
        <w:rPr>
          <w:rFonts w:asciiTheme="minorHAnsi" w:hAnsiTheme="minorHAnsi" w:cstheme="minorHAnsi"/>
          <w:color w:val="auto"/>
          <w:szCs w:val="18"/>
        </w:rPr>
        <w:t>Fredrik Bajers Vej 7k</w:t>
      </w:r>
    </w:p>
    <w:p w14:paraId="74BBA8EE" w14:textId="77777777" w:rsidR="002F79E2" w:rsidRPr="00733779" w:rsidRDefault="002F79E2" w:rsidP="002F79E2">
      <w:pPr>
        <w:rPr>
          <w:rFonts w:asciiTheme="minorHAnsi" w:hAnsiTheme="minorHAnsi" w:cstheme="minorHAnsi"/>
          <w:color w:val="auto"/>
          <w:szCs w:val="18"/>
        </w:rPr>
      </w:pPr>
      <w:r w:rsidRPr="00733779">
        <w:rPr>
          <w:rFonts w:asciiTheme="minorHAnsi" w:hAnsiTheme="minorHAnsi" w:cstheme="minorHAnsi"/>
          <w:color w:val="auto"/>
          <w:szCs w:val="18"/>
        </w:rPr>
        <w:t>9220 Aalborg</w:t>
      </w:r>
    </w:p>
    <w:p w14:paraId="5E4CB210" w14:textId="77777777" w:rsidR="002F79E2" w:rsidRPr="00733779" w:rsidRDefault="002F79E2" w:rsidP="002F79E2">
      <w:pPr>
        <w:rPr>
          <w:rFonts w:asciiTheme="minorHAnsi" w:hAnsiTheme="minorHAnsi" w:cstheme="minorHAnsi"/>
          <w:color w:val="auto"/>
          <w:szCs w:val="18"/>
        </w:rPr>
      </w:pPr>
      <w:r w:rsidRPr="00733779">
        <w:rPr>
          <w:rFonts w:asciiTheme="minorHAnsi" w:hAnsiTheme="minorHAnsi" w:cstheme="minorHAnsi"/>
          <w:color w:val="auto"/>
          <w:szCs w:val="18"/>
        </w:rPr>
        <w:t>Denmark</w:t>
      </w:r>
    </w:p>
    <w:p w14:paraId="3F57F68A"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(the data controller)</w:t>
      </w:r>
    </w:p>
    <w:p w14:paraId="2C99E719" w14:textId="77777777" w:rsidR="002F79E2" w:rsidRPr="00733779" w:rsidRDefault="002F79E2" w:rsidP="002F79E2">
      <w:pPr>
        <w:rPr>
          <w:rFonts w:asciiTheme="minorHAnsi" w:hAnsiTheme="minorHAnsi" w:cstheme="minorHAnsi"/>
          <w:color w:val="auto"/>
          <w:szCs w:val="18"/>
          <w:lang w:val="en-US"/>
        </w:rPr>
      </w:pPr>
    </w:p>
    <w:p w14:paraId="27437131" w14:textId="77777777" w:rsidR="002F79E2" w:rsidRPr="00733779" w:rsidRDefault="002F79E2" w:rsidP="002F79E2">
      <w:pPr>
        <w:rPr>
          <w:rFonts w:asciiTheme="minorHAnsi" w:hAnsiTheme="minorHAnsi" w:cstheme="minorHAnsi"/>
          <w:color w:val="auto"/>
          <w:szCs w:val="18"/>
          <w:lang w:val="en-US"/>
        </w:rPr>
      </w:pPr>
    </w:p>
    <w:p w14:paraId="615A26BC"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and</w:t>
      </w:r>
    </w:p>
    <w:p w14:paraId="5A8CF481" w14:textId="77777777" w:rsidR="002F79E2" w:rsidRPr="00733779" w:rsidRDefault="002F79E2" w:rsidP="002F79E2">
      <w:pPr>
        <w:rPr>
          <w:rFonts w:asciiTheme="minorHAnsi" w:hAnsiTheme="minorHAnsi" w:cstheme="minorHAnsi"/>
          <w:color w:val="auto"/>
          <w:szCs w:val="18"/>
          <w:lang w:val="en-US"/>
        </w:rPr>
      </w:pPr>
    </w:p>
    <w:p w14:paraId="6C8CDC84" w14:textId="77777777" w:rsidR="002F79E2" w:rsidRPr="00733779" w:rsidRDefault="002F79E2" w:rsidP="002F79E2">
      <w:pPr>
        <w:rPr>
          <w:rFonts w:asciiTheme="minorHAnsi" w:hAnsiTheme="minorHAnsi" w:cstheme="minorHAnsi"/>
          <w:color w:val="auto"/>
          <w:szCs w:val="18"/>
          <w:lang w:val="en-US"/>
        </w:rPr>
      </w:pPr>
    </w:p>
    <w:p w14:paraId="72F4A41E"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highlight w:val="lightGray"/>
          <w:lang w:val="en-US"/>
        </w:rPr>
        <w:t xml:space="preserve">Name of the company/department and company form (A/S, </w:t>
      </w:r>
      <w:proofErr w:type="spellStart"/>
      <w:r w:rsidRPr="00733779">
        <w:rPr>
          <w:rFonts w:asciiTheme="minorHAnsi" w:hAnsiTheme="minorHAnsi" w:cstheme="minorHAnsi"/>
          <w:color w:val="auto"/>
          <w:szCs w:val="18"/>
          <w:highlight w:val="lightGray"/>
          <w:lang w:val="en-US"/>
        </w:rPr>
        <w:t>ApS</w:t>
      </w:r>
      <w:proofErr w:type="spellEnd"/>
      <w:r w:rsidRPr="00733779">
        <w:rPr>
          <w:rFonts w:asciiTheme="minorHAnsi" w:hAnsiTheme="minorHAnsi" w:cstheme="minorHAnsi"/>
          <w:color w:val="auto"/>
          <w:szCs w:val="18"/>
          <w:highlight w:val="lightGray"/>
          <w:lang w:val="en-US"/>
        </w:rPr>
        <w:t>, etc.)</w:t>
      </w:r>
      <w:r w:rsidRPr="00733779">
        <w:rPr>
          <w:rFonts w:asciiTheme="minorHAnsi" w:hAnsiTheme="minorHAnsi" w:cstheme="minorHAnsi"/>
          <w:color w:val="auto"/>
          <w:szCs w:val="18"/>
          <w:lang w:val="en-US"/>
        </w:rPr>
        <w:t xml:space="preserve"> </w:t>
      </w:r>
    </w:p>
    <w:p w14:paraId="2E490FF5"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 xml:space="preserve">CRN/CVR number </w:t>
      </w:r>
      <w:r w:rsidRPr="00733779">
        <w:rPr>
          <w:rFonts w:asciiTheme="minorHAnsi" w:hAnsiTheme="minorHAnsi" w:cstheme="minorHAnsi"/>
          <w:color w:val="auto"/>
          <w:szCs w:val="18"/>
          <w:highlight w:val="lightGray"/>
          <w:lang w:val="en-US"/>
        </w:rPr>
        <w:t>XXXXXXXX</w:t>
      </w:r>
    </w:p>
    <w:p w14:paraId="43F5E3A0" w14:textId="77777777" w:rsidR="002F79E2" w:rsidRPr="00733779" w:rsidRDefault="002F79E2" w:rsidP="002F79E2">
      <w:pPr>
        <w:rPr>
          <w:rFonts w:asciiTheme="minorHAnsi" w:hAnsiTheme="minorHAnsi" w:cstheme="minorHAnsi"/>
          <w:color w:val="auto"/>
          <w:szCs w:val="18"/>
          <w:highlight w:val="lightGray"/>
          <w:lang w:val="en-US"/>
        </w:rPr>
      </w:pPr>
      <w:r w:rsidRPr="00733779">
        <w:rPr>
          <w:rFonts w:asciiTheme="minorHAnsi" w:hAnsiTheme="minorHAnsi" w:cstheme="minorHAnsi"/>
          <w:color w:val="auto"/>
          <w:szCs w:val="18"/>
          <w:highlight w:val="lightGray"/>
          <w:lang w:val="en-US"/>
        </w:rPr>
        <w:t>Address</w:t>
      </w:r>
    </w:p>
    <w:p w14:paraId="4B2A3EC0"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highlight w:val="lightGray"/>
          <w:lang w:val="en-US"/>
        </w:rPr>
        <w:t>Postcode - location</w:t>
      </w:r>
    </w:p>
    <w:p w14:paraId="2EB62C7C" w14:textId="77777777" w:rsidR="002F79E2" w:rsidRPr="00733779" w:rsidRDefault="002F79E2" w:rsidP="002F79E2">
      <w:pPr>
        <w:rPr>
          <w:rFonts w:asciiTheme="minorHAnsi" w:hAnsiTheme="minorHAnsi" w:cstheme="minorHAnsi"/>
          <w:color w:val="auto"/>
          <w:szCs w:val="18"/>
          <w:lang w:val="en-US"/>
        </w:rPr>
      </w:pPr>
      <w:r w:rsidRPr="00733779">
        <w:rPr>
          <w:rFonts w:asciiTheme="minorHAnsi" w:hAnsiTheme="minorHAnsi" w:cstheme="minorHAnsi"/>
          <w:color w:val="auto"/>
          <w:szCs w:val="18"/>
          <w:lang w:val="en-US"/>
        </w:rPr>
        <w:t>(the data processor)</w:t>
      </w:r>
    </w:p>
    <w:p w14:paraId="1DD557A2" w14:textId="77777777" w:rsidR="002F79E2" w:rsidRPr="00733779" w:rsidRDefault="002F79E2" w:rsidP="002F79E2">
      <w:pPr>
        <w:rPr>
          <w:rFonts w:asciiTheme="minorHAnsi" w:hAnsiTheme="minorHAnsi" w:cstheme="minorHAnsi"/>
          <w:color w:val="auto"/>
          <w:szCs w:val="18"/>
          <w:lang w:val="en-US"/>
        </w:rPr>
      </w:pPr>
    </w:p>
    <w:p w14:paraId="1C8F9960" w14:textId="77777777" w:rsidR="002F79E2" w:rsidRPr="00733779" w:rsidRDefault="002F79E2" w:rsidP="002F79E2">
      <w:pPr>
        <w:rPr>
          <w:rFonts w:asciiTheme="minorHAnsi" w:hAnsiTheme="minorHAnsi" w:cstheme="minorHAnsi"/>
          <w:color w:val="auto"/>
          <w:szCs w:val="18"/>
          <w:lang w:val="en-US"/>
        </w:rPr>
      </w:pPr>
    </w:p>
    <w:p w14:paraId="4BFBC234" w14:textId="5CA03001" w:rsidR="002F79E2" w:rsidRPr="00733779" w:rsidRDefault="00761565" w:rsidP="002F79E2">
      <w:pPr>
        <w:rPr>
          <w:rFonts w:asciiTheme="minorHAnsi" w:hAnsiTheme="minorHAnsi" w:cstheme="minorHAnsi"/>
          <w:color w:val="auto"/>
          <w:szCs w:val="18"/>
          <w:lang w:val="en-US"/>
        </w:rPr>
      </w:pPr>
      <w:proofErr w:type="gramStart"/>
      <w:r w:rsidRPr="00733779">
        <w:rPr>
          <w:rFonts w:asciiTheme="minorHAnsi" w:hAnsiTheme="minorHAnsi" w:cstheme="minorHAnsi"/>
          <w:color w:val="auto"/>
          <w:szCs w:val="18"/>
          <w:lang w:val="en-US"/>
        </w:rPr>
        <w:t xml:space="preserve">each </w:t>
      </w:r>
      <w:r w:rsidR="006C0B2D" w:rsidRPr="00733779">
        <w:rPr>
          <w:rFonts w:asciiTheme="minorHAnsi" w:hAnsiTheme="minorHAnsi" w:cstheme="minorHAnsi"/>
          <w:color w:val="auto"/>
          <w:szCs w:val="18"/>
          <w:lang w:val="en-US"/>
        </w:rPr>
        <w:t xml:space="preserve">a </w:t>
      </w:r>
      <w:r w:rsidR="00943AF4" w:rsidRPr="00733779">
        <w:rPr>
          <w:rFonts w:asciiTheme="minorHAnsi" w:hAnsiTheme="minorHAnsi" w:cstheme="minorHAnsi"/>
          <w:color w:val="auto"/>
          <w:szCs w:val="18"/>
          <w:lang w:val="en-US"/>
        </w:rPr>
        <w:t>‘</w:t>
      </w:r>
      <w:proofErr w:type="gramEnd"/>
      <w:r w:rsidR="002F79E2" w:rsidRPr="00733779">
        <w:rPr>
          <w:rFonts w:asciiTheme="minorHAnsi" w:hAnsiTheme="minorHAnsi" w:cstheme="minorHAnsi"/>
          <w:color w:val="auto"/>
          <w:szCs w:val="18"/>
          <w:lang w:val="en-US"/>
        </w:rPr>
        <w:t>party’; together ‘the parties’</w:t>
      </w:r>
    </w:p>
    <w:p w14:paraId="145625ED" w14:textId="77777777" w:rsidR="002F79E2" w:rsidRPr="00733779" w:rsidRDefault="002F79E2" w:rsidP="002F79E2">
      <w:pPr>
        <w:rPr>
          <w:rFonts w:asciiTheme="minorHAnsi" w:hAnsiTheme="minorHAnsi" w:cstheme="minorHAnsi"/>
          <w:color w:val="auto"/>
          <w:szCs w:val="18"/>
          <w:lang w:val="en-US"/>
        </w:rPr>
      </w:pPr>
    </w:p>
    <w:p w14:paraId="3F30A89A" w14:textId="47F9B131" w:rsidR="004065A3" w:rsidRPr="00733779" w:rsidRDefault="002F79E2" w:rsidP="002F79E2">
      <w:pPr>
        <w:rPr>
          <w:color w:val="auto"/>
          <w:lang w:val="en-US"/>
        </w:rPr>
      </w:pPr>
      <w:r w:rsidRPr="00733779">
        <w:rPr>
          <w:rFonts w:asciiTheme="minorHAnsi" w:hAnsiTheme="minorHAnsi" w:cstheme="minorHAnsi"/>
          <w:color w:val="auto"/>
          <w:szCs w:val="18"/>
          <w:lang w:val="en-US"/>
        </w:rPr>
        <w:t xml:space="preserve">HAVE AGREED on the following Contractual Clauses (the Clauses) </w:t>
      </w:r>
      <w:proofErr w:type="gramStart"/>
      <w:r w:rsidRPr="00733779">
        <w:rPr>
          <w:rFonts w:asciiTheme="minorHAnsi" w:hAnsiTheme="minorHAnsi" w:cstheme="minorHAnsi"/>
          <w:color w:val="auto"/>
          <w:szCs w:val="18"/>
          <w:lang w:val="en-US"/>
        </w:rPr>
        <w:t>in order to</w:t>
      </w:r>
      <w:proofErr w:type="gramEnd"/>
      <w:r w:rsidRPr="00733779">
        <w:rPr>
          <w:rFonts w:asciiTheme="minorHAnsi" w:hAnsiTheme="minorHAnsi" w:cstheme="minorHAnsi"/>
          <w:color w:val="auto"/>
          <w:szCs w:val="18"/>
          <w:lang w:val="en-US"/>
        </w:rPr>
        <w:t xml:space="preserve"> meet the requirements of the GDPR and to ensure the protection of the rights of the data subject.</w:t>
      </w:r>
    </w:p>
    <w:p w14:paraId="2C9F3D55" w14:textId="77777777" w:rsidR="004065A3" w:rsidRPr="00733779" w:rsidRDefault="004065A3" w:rsidP="00B72BBD">
      <w:pPr>
        <w:rPr>
          <w:color w:val="auto"/>
          <w:lang w:val="en-US"/>
        </w:rPr>
      </w:pPr>
    </w:p>
    <w:p w14:paraId="59CDDE47" w14:textId="77777777" w:rsidR="004065A3" w:rsidRPr="00733779" w:rsidRDefault="004065A3" w:rsidP="00B72BBD">
      <w:pPr>
        <w:rPr>
          <w:color w:val="auto"/>
          <w:lang w:val="en-US"/>
        </w:rPr>
      </w:pPr>
    </w:p>
    <w:p w14:paraId="102F5640" w14:textId="77777777" w:rsidR="004065A3" w:rsidRPr="00733779" w:rsidRDefault="004065A3" w:rsidP="00B72BBD">
      <w:pPr>
        <w:rPr>
          <w:color w:val="auto"/>
          <w:lang w:val="en-US"/>
        </w:rPr>
      </w:pPr>
    </w:p>
    <w:p w14:paraId="0A6AEA51" w14:textId="77777777" w:rsidR="00EA1103" w:rsidRPr="00733779" w:rsidRDefault="00EA1103" w:rsidP="00B72BBD">
      <w:pPr>
        <w:rPr>
          <w:color w:val="auto"/>
          <w:lang w:val="en-US"/>
        </w:rPr>
      </w:pPr>
    </w:p>
    <w:p w14:paraId="47256400" w14:textId="77777777" w:rsidR="00EA1103" w:rsidRPr="00733779" w:rsidRDefault="00EA1103" w:rsidP="00B72BBD">
      <w:pPr>
        <w:rPr>
          <w:color w:val="auto"/>
          <w:lang w:val="en-US"/>
        </w:rPr>
      </w:pPr>
    </w:p>
    <w:p w14:paraId="278E08CB" w14:textId="77777777" w:rsidR="00EA1103" w:rsidRPr="00733779" w:rsidRDefault="00EA1103" w:rsidP="00B72BBD">
      <w:pPr>
        <w:rPr>
          <w:color w:val="auto"/>
          <w:lang w:val="en-US"/>
        </w:rPr>
      </w:pPr>
    </w:p>
    <w:p w14:paraId="72F6290D" w14:textId="77777777" w:rsidR="00EA1103" w:rsidRPr="00733779" w:rsidRDefault="00EA1103" w:rsidP="00B72BBD">
      <w:pPr>
        <w:rPr>
          <w:color w:val="auto"/>
          <w:lang w:val="en-US"/>
        </w:rPr>
      </w:pPr>
    </w:p>
    <w:p w14:paraId="07400B23" w14:textId="77777777" w:rsidR="00EA1103" w:rsidRPr="00733779" w:rsidRDefault="00EA1103" w:rsidP="00B72BBD">
      <w:pPr>
        <w:rPr>
          <w:color w:val="auto"/>
          <w:lang w:val="en-US"/>
        </w:rPr>
      </w:pPr>
    </w:p>
    <w:p w14:paraId="711A498B" w14:textId="77777777" w:rsidR="00EA1103" w:rsidRPr="00733779" w:rsidRDefault="00EA1103" w:rsidP="00B72BBD">
      <w:pPr>
        <w:rPr>
          <w:color w:val="auto"/>
          <w:lang w:val="en-US"/>
        </w:rPr>
      </w:pPr>
    </w:p>
    <w:p w14:paraId="19BAEEE0" w14:textId="77777777" w:rsidR="00EA1103" w:rsidRPr="00733779" w:rsidRDefault="00EA1103" w:rsidP="00B72BBD">
      <w:pPr>
        <w:rPr>
          <w:color w:val="auto"/>
          <w:lang w:val="en-US"/>
        </w:rPr>
      </w:pPr>
    </w:p>
    <w:p w14:paraId="4E1FA64E" w14:textId="77777777" w:rsidR="00EA1103" w:rsidRPr="00733779" w:rsidRDefault="00EA1103" w:rsidP="00B72BBD">
      <w:pPr>
        <w:rPr>
          <w:color w:val="auto"/>
          <w:lang w:val="en-US"/>
        </w:rPr>
      </w:pPr>
    </w:p>
    <w:p w14:paraId="56103155" w14:textId="77777777" w:rsidR="00EA1103" w:rsidRPr="00733779" w:rsidRDefault="00EA1103" w:rsidP="00B72BBD">
      <w:pPr>
        <w:rPr>
          <w:color w:val="auto"/>
          <w:lang w:val="en-US"/>
        </w:rPr>
      </w:pPr>
    </w:p>
    <w:p w14:paraId="0BCBFB91" w14:textId="77777777" w:rsidR="00EA1103" w:rsidRPr="00733779" w:rsidRDefault="00EA1103" w:rsidP="00B72BBD">
      <w:pPr>
        <w:rPr>
          <w:color w:val="auto"/>
          <w:lang w:val="en-US"/>
        </w:rPr>
      </w:pPr>
    </w:p>
    <w:p w14:paraId="4A8D544E" w14:textId="77777777" w:rsidR="00EA1103" w:rsidRPr="00733779" w:rsidRDefault="00EA1103" w:rsidP="00B72BBD">
      <w:pPr>
        <w:rPr>
          <w:color w:val="auto"/>
          <w:lang w:val="en-US"/>
        </w:rPr>
      </w:pPr>
    </w:p>
    <w:p w14:paraId="5A0FD6C4" w14:textId="77777777" w:rsidR="00EA1103" w:rsidRPr="00733779" w:rsidRDefault="00EA1103" w:rsidP="00B72BBD">
      <w:pPr>
        <w:rPr>
          <w:color w:val="auto"/>
          <w:lang w:val="en-US"/>
        </w:rPr>
      </w:pPr>
    </w:p>
    <w:p w14:paraId="30EE3AD5" w14:textId="77777777" w:rsidR="00EA1103" w:rsidRPr="00733779" w:rsidRDefault="00EA1103" w:rsidP="00B72BBD">
      <w:pPr>
        <w:rPr>
          <w:color w:val="auto"/>
          <w:lang w:val="en-US"/>
        </w:rPr>
      </w:pPr>
    </w:p>
    <w:p w14:paraId="7D78B7BA" w14:textId="77777777" w:rsidR="00EA1103" w:rsidRPr="00733779" w:rsidRDefault="00EA1103" w:rsidP="00B72BBD">
      <w:pPr>
        <w:rPr>
          <w:color w:val="auto"/>
          <w:lang w:val="en-US"/>
        </w:rPr>
      </w:pPr>
    </w:p>
    <w:p w14:paraId="4CEE322A" w14:textId="77777777" w:rsidR="00ED265A" w:rsidRPr="00733779" w:rsidRDefault="00ED265A" w:rsidP="00B72BBD">
      <w:pPr>
        <w:rPr>
          <w:color w:val="auto"/>
          <w:lang w:val="en-US"/>
        </w:rPr>
      </w:pPr>
    </w:p>
    <w:p w14:paraId="565B9BCF" w14:textId="77777777" w:rsidR="00ED265A" w:rsidRPr="00733779" w:rsidRDefault="00ED265A" w:rsidP="00B72BBD">
      <w:pPr>
        <w:rPr>
          <w:color w:val="auto"/>
          <w:lang w:val="en-US"/>
        </w:rPr>
      </w:pPr>
    </w:p>
    <w:p w14:paraId="1C078F43" w14:textId="77777777" w:rsidR="00EA1103" w:rsidRPr="00733779" w:rsidRDefault="00EA1103" w:rsidP="00B72BBD">
      <w:pPr>
        <w:rPr>
          <w:color w:val="auto"/>
          <w:lang w:val="en-US"/>
        </w:rPr>
      </w:pPr>
    </w:p>
    <w:p w14:paraId="21314D82" w14:textId="77777777" w:rsidR="001001E1" w:rsidRPr="00733779" w:rsidRDefault="001001E1" w:rsidP="00B72BBD">
      <w:pPr>
        <w:rPr>
          <w:color w:val="auto"/>
          <w:lang w:val="en-US"/>
        </w:rPr>
      </w:pPr>
    </w:p>
    <w:p w14:paraId="0DC60DAE" w14:textId="77777777" w:rsidR="00EA1103" w:rsidRPr="00733779" w:rsidRDefault="00EA1103" w:rsidP="00B72BBD">
      <w:pPr>
        <w:rPr>
          <w:color w:val="auto"/>
          <w:lang w:val="en-US"/>
        </w:rPr>
      </w:pPr>
    </w:p>
    <w:p w14:paraId="3296925F" w14:textId="77777777" w:rsidR="0001420A" w:rsidRPr="00733779" w:rsidRDefault="0001420A" w:rsidP="00B72BBD">
      <w:pPr>
        <w:rPr>
          <w:color w:val="auto"/>
          <w:lang w:val="en-US"/>
        </w:rPr>
      </w:pPr>
    </w:p>
    <w:p w14:paraId="4563BA78" w14:textId="77777777" w:rsidR="0001420A" w:rsidRPr="00733779" w:rsidRDefault="0001420A" w:rsidP="00B72BBD">
      <w:pPr>
        <w:rPr>
          <w:color w:val="auto"/>
          <w:lang w:val="en-US"/>
        </w:rPr>
      </w:pPr>
    </w:p>
    <w:p w14:paraId="685D5836" w14:textId="77777777" w:rsidR="0001420A" w:rsidRPr="00733779" w:rsidRDefault="0001420A" w:rsidP="00B72BBD">
      <w:pPr>
        <w:rPr>
          <w:color w:val="auto"/>
          <w:lang w:val="en-US"/>
        </w:rPr>
      </w:pPr>
    </w:p>
    <w:p w14:paraId="1622E13B" w14:textId="77777777" w:rsidR="0001420A" w:rsidRPr="00733779" w:rsidRDefault="0001420A" w:rsidP="00B72BBD">
      <w:pPr>
        <w:rPr>
          <w:color w:val="auto"/>
          <w:lang w:val="en-US"/>
        </w:rPr>
      </w:pPr>
    </w:p>
    <w:bookmarkStart w:id="0" w:name="_Toc152060990" w:displacedByCustomXml="next"/>
    <w:bookmarkStart w:id="1" w:name="_Toc152157285" w:displacedByCustomXml="next"/>
    <w:sdt>
      <w:sdtPr>
        <w:rPr>
          <w:rFonts w:cs="Times New Roman"/>
          <w:b w:val="0"/>
          <w:bCs w:val="0"/>
          <w:caps w:val="0"/>
          <w:color w:val="54616E"/>
          <w:sz w:val="18"/>
        </w:rPr>
        <w:id w:val="-996498501"/>
        <w:docPartObj>
          <w:docPartGallery w:val="Table of Contents"/>
          <w:docPartUnique/>
        </w:docPartObj>
      </w:sdtPr>
      <w:sdtContent>
        <w:p w14:paraId="4EE80FEC" w14:textId="77777777" w:rsidR="0001420A" w:rsidRPr="00733779" w:rsidRDefault="0001420A" w:rsidP="0001420A">
          <w:pPr>
            <w:pStyle w:val="Overskrift1"/>
            <w:rPr>
              <w:noProof/>
            </w:rPr>
          </w:pPr>
          <w:r w:rsidRPr="00733779">
            <w:rPr>
              <w:lang w:bidi="en-GB"/>
            </w:rPr>
            <w:t>Table of Contents</w:t>
          </w:r>
          <w:bookmarkEnd w:id="1"/>
          <w:bookmarkEnd w:id="0"/>
          <w:r w:rsidRPr="00733779">
            <w:rPr>
              <w:rFonts w:asciiTheme="majorHAnsi" w:eastAsiaTheme="majorEastAsia" w:hAnsiTheme="majorHAnsi" w:cstheme="majorBidi"/>
              <w:sz w:val="32"/>
              <w:szCs w:val="32"/>
              <w:lang w:bidi="en-GB"/>
            </w:rPr>
            <w:fldChar w:fldCharType="begin"/>
          </w:r>
          <w:r w:rsidRPr="00733779">
            <w:rPr>
              <w:lang w:bidi="en-GB"/>
            </w:rPr>
            <w:instrText xml:space="preserve"> TOC \o "1-3" \h \z \u </w:instrText>
          </w:r>
          <w:r w:rsidRPr="00733779">
            <w:rPr>
              <w:rFonts w:asciiTheme="majorHAnsi" w:eastAsiaTheme="majorEastAsia" w:hAnsiTheme="majorHAnsi" w:cstheme="majorBidi"/>
              <w:sz w:val="32"/>
              <w:szCs w:val="32"/>
              <w:lang w:bidi="en-GB"/>
            </w:rPr>
            <w:fldChar w:fldCharType="separate"/>
          </w:r>
        </w:p>
        <w:p w14:paraId="37B7B178"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85" w:history="1">
            <w:r w:rsidRPr="00733779">
              <w:rPr>
                <w:rStyle w:val="Hyperlink"/>
                <w:color w:val="auto"/>
                <w:lang w:bidi="en-GB"/>
              </w:rPr>
              <w:t>Table of Contents</w:t>
            </w:r>
            <w:r w:rsidRPr="00733779">
              <w:rPr>
                <w:webHidden/>
                <w:color w:val="auto"/>
              </w:rPr>
              <w:tab/>
            </w:r>
            <w:r w:rsidRPr="00733779">
              <w:rPr>
                <w:webHidden/>
                <w:color w:val="auto"/>
              </w:rPr>
              <w:fldChar w:fldCharType="begin"/>
            </w:r>
            <w:r w:rsidRPr="00733779">
              <w:rPr>
                <w:webHidden/>
                <w:color w:val="auto"/>
              </w:rPr>
              <w:instrText xml:space="preserve"> PAGEREF _Toc152157285 \h </w:instrText>
            </w:r>
            <w:r w:rsidRPr="00733779">
              <w:rPr>
                <w:webHidden/>
                <w:color w:val="auto"/>
              </w:rPr>
            </w:r>
            <w:r w:rsidRPr="00733779">
              <w:rPr>
                <w:webHidden/>
                <w:color w:val="auto"/>
              </w:rPr>
              <w:fldChar w:fldCharType="separate"/>
            </w:r>
            <w:r w:rsidRPr="00733779">
              <w:rPr>
                <w:webHidden/>
                <w:color w:val="auto"/>
              </w:rPr>
              <w:t>3</w:t>
            </w:r>
            <w:r w:rsidRPr="00733779">
              <w:rPr>
                <w:webHidden/>
                <w:color w:val="auto"/>
              </w:rPr>
              <w:fldChar w:fldCharType="end"/>
            </w:r>
          </w:hyperlink>
        </w:p>
        <w:p w14:paraId="1D200F2E"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86" w:history="1">
            <w:r w:rsidRPr="00733779">
              <w:rPr>
                <w:rStyle w:val="Hyperlink"/>
                <w:color w:val="auto"/>
                <w:lang w:bidi="en-GB"/>
              </w:rPr>
              <w:t>2. Preamble</w:t>
            </w:r>
            <w:r w:rsidRPr="00733779">
              <w:rPr>
                <w:webHidden/>
                <w:color w:val="auto"/>
              </w:rPr>
              <w:tab/>
            </w:r>
            <w:r w:rsidRPr="00733779">
              <w:rPr>
                <w:webHidden/>
                <w:color w:val="auto"/>
              </w:rPr>
              <w:fldChar w:fldCharType="begin"/>
            </w:r>
            <w:r w:rsidRPr="00733779">
              <w:rPr>
                <w:webHidden/>
                <w:color w:val="auto"/>
              </w:rPr>
              <w:instrText xml:space="preserve"> PAGEREF _Toc152157286 \h </w:instrText>
            </w:r>
            <w:r w:rsidRPr="00733779">
              <w:rPr>
                <w:webHidden/>
                <w:color w:val="auto"/>
              </w:rPr>
            </w:r>
            <w:r w:rsidRPr="00733779">
              <w:rPr>
                <w:webHidden/>
                <w:color w:val="auto"/>
              </w:rPr>
              <w:fldChar w:fldCharType="separate"/>
            </w:r>
            <w:r w:rsidRPr="00733779">
              <w:rPr>
                <w:webHidden/>
                <w:color w:val="auto"/>
              </w:rPr>
              <w:t>5</w:t>
            </w:r>
            <w:r w:rsidRPr="00733779">
              <w:rPr>
                <w:webHidden/>
                <w:color w:val="auto"/>
              </w:rPr>
              <w:fldChar w:fldCharType="end"/>
            </w:r>
          </w:hyperlink>
        </w:p>
        <w:p w14:paraId="71F30F3B"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87" w:history="1">
            <w:r w:rsidRPr="00733779">
              <w:rPr>
                <w:rStyle w:val="Hyperlink"/>
                <w:color w:val="auto"/>
                <w:lang w:bidi="en-GB"/>
              </w:rPr>
              <w:t>3. The rights and obligations of the data controller</w:t>
            </w:r>
            <w:r w:rsidRPr="00733779">
              <w:rPr>
                <w:webHidden/>
                <w:color w:val="auto"/>
              </w:rPr>
              <w:tab/>
            </w:r>
            <w:r w:rsidRPr="00733779">
              <w:rPr>
                <w:webHidden/>
                <w:color w:val="auto"/>
              </w:rPr>
              <w:fldChar w:fldCharType="begin"/>
            </w:r>
            <w:r w:rsidRPr="00733779">
              <w:rPr>
                <w:webHidden/>
                <w:color w:val="auto"/>
              </w:rPr>
              <w:instrText xml:space="preserve"> PAGEREF _Toc152157287 \h </w:instrText>
            </w:r>
            <w:r w:rsidRPr="00733779">
              <w:rPr>
                <w:webHidden/>
                <w:color w:val="auto"/>
              </w:rPr>
            </w:r>
            <w:r w:rsidRPr="00733779">
              <w:rPr>
                <w:webHidden/>
                <w:color w:val="auto"/>
              </w:rPr>
              <w:fldChar w:fldCharType="separate"/>
            </w:r>
            <w:r w:rsidRPr="00733779">
              <w:rPr>
                <w:webHidden/>
                <w:color w:val="auto"/>
              </w:rPr>
              <w:t>5</w:t>
            </w:r>
            <w:r w:rsidRPr="00733779">
              <w:rPr>
                <w:webHidden/>
                <w:color w:val="auto"/>
              </w:rPr>
              <w:fldChar w:fldCharType="end"/>
            </w:r>
          </w:hyperlink>
        </w:p>
        <w:p w14:paraId="149C3B21"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88" w:history="1">
            <w:r w:rsidRPr="00733779">
              <w:rPr>
                <w:rStyle w:val="Hyperlink"/>
                <w:color w:val="auto"/>
                <w:lang w:bidi="en-GB"/>
              </w:rPr>
              <w:t>4. The data processor acts according to instructions</w:t>
            </w:r>
            <w:r w:rsidRPr="00733779">
              <w:rPr>
                <w:webHidden/>
                <w:color w:val="auto"/>
              </w:rPr>
              <w:tab/>
            </w:r>
            <w:r w:rsidRPr="00733779">
              <w:rPr>
                <w:webHidden/>
                <w:color w:val="auto"/>
              </w:rPr>
              <w:fldChar w:fldCharType="begin"/>
            </w:r>
            <w:r w:rsidRPr="00733779">
              <w:rPr>
                <w:webHidden/>
                <w:color w:val="auto"/>
              </w:rPr>
              <w:instrText xml:space="preserve"> PAGEREF _Toc152157288 \h </w:instrText>
            </w:r>
            <w:r w:rsidRPr="00733779">
              <w:rPr>
                <w:webHidden/>
                <w:color w:val="auto"/>
              </w:rPr>
            </w:r>
            <w:r w:rsidRPr="00733779">
              <w:rPr>
                <w:webHidden/>
                <w:color w:val="auto"/>
              </w:rPr>
              <w:fldChar w:fldCharType="separate"/>
            </w:r>
            <w:r w:rsidRPr="00733779">
              <w:rPr>
                <w:webHidden/>
                <w:color w:val="auto"/>
              </w:rPr>
              <w:t>6</w:t>
            </w:r>
            <w:r w:rsidRPr="00733779">
              <w:rPr>
                <w:webHidden/>
                <w:color w:val="auto"/>
              </w:rPr>
              <w:fldChar w:fldCharType="end"/>
            </w:r>
          </w:hyperlink>
        </w:p>
        <w:p w14:paraId="48951BA8"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89" w:history="1">
            <w:r w:rsidRPr="00733779">
              <w:rPr>
                <w:rStyle w:val="Hyperlink"/>
                <w:color w:val="auto"/>
                <w:lang w:bidi="en-GB"/>
              </w:rPr>
              <w:t>5. Confidentiality</w:t>
            </w:r>
            <w:r w:rsidRPr="00733779">
              <w:rPr>
                <w:webHidden/>
                <w:color w:val="auto"/>
              </w:rPr>
              <w:tab/>
            </w:r>
            <w:r w:rsidRPr="00733779">
              <w:rPr>
                <w:webHidden/>
                <w:color w:val="auto"/>
              </w:rPr>
              <w:fldChar w:fldCharType="begin"/>
            </w:r>
            <w:r w:rsidRPr="00733779">
              <w:rPr>
                <w:webHidden/>
                <w:color w:val="auto"/>
              </w:rPr>
              <w:instrText xml:space="preserve"> PAGEREF _Toc152157289 \h </w:instrText>
            </w:r>
            <w:r w:rsidRPr="00733779">
              <w:rPr>
                <w:webHidden/>
                <w:color w:val="auto"/>
              </w:rPr>
            </w:r>
            <w:r w:rsidRPr="00733779">
              <w:rPr>
                <w:webHidden/>
                <w:color w:val="auto"/>
              </w:rPr>
              <w:fldChar w:fldCharType="separate"/>
            </w:r>
            <w:r w:rsidRPr="00733779">
              <w:rPr>
                <w:webHidden/>
                <w:color w:val="auto"/>
              </w:rPr>
              <w:t>6</w:t>
            </w:r>
            <w:r w:rsidRPr="00733779">
              <w:rPr>
                <w:webHidden/>
                <w:color w:val="auto"/>
              </w:rPr>
              <w:fldChar w:fldCharType="end"/>
            </w:r>
          </w:hyperlink>
        </w:p>
        <w:p w14:paraId="1B52DE7D"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0" w:history="1">
            <w:r w:rsidRPr="00733779">
              <w:rPr>
                <w:rStyle w:val="Hyperlink"/>
                <w:color w:val="auto"/>
                <w:lang w:bidi="en-GB"/>
              </w:rPr>
              <w:t>6. Security of processing</w:t>
            </w:r>
            <w:r w:rsidRPr="00733779">
              <w:rPr>
                <w:webHidden/>
                <w:color w:val="auto"/>
              </w:rPr>
              <w:tab/>
            </w:r>
            <w:r w:rsidRPr="00733779">
              <w:rPr>
                <w:webHidden/>
                <w:color w:val="auto"/>
              </w:rPr>
              <w:fldChar w:fldCharType="begin"/>
            </w:r>
            <w:r w:rsidRPr="00733779">
              <w:rPr>
                <w:webHidden/>
                <w:color w:val="auto"/>
              </w:rPr>
              <w:instrText xml:space="preserve"> PAGEREF _Toc152157290 \h </w:instrText>
            </w:r>
            <w:r w:rsidRPr="00733779">
              <w:rPr>
                <w:webHidden/>
                <w:color w:val="auto"/>
              </w:rPr>
            </w:r>
            <w:r w:rsidRPr="00733779">
              <w:rPr>
                <w:webHidden/>
                <w:color w:val="auto"/>
              </w:rPr>
              <w:fldChar w:fldCharType="separate"/>
            </w:r>
            <w:r w:rsidRPr="00733779">
              <w:rPr>
                <w:webHidden/>
                <w:color w:val="auto"/>
              </w:rPr>
              <w:t>6</w:t>
            </w:r>
            <w:r w:rsidRPr="00733779">
              <w:rPr>
                <w:webHidden/>
                <w:color w:val="auto"/>
              </w:rPr>
              <w:fldChar w:fldCharType="end"/>
            </w:r>
          </w:hyperlink>
        </w:p>
        <w:p w14:paraId="552E2ECF"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1" w:history="1">
            <w:r w:rsidRPr="00733779">
              <w:rPr>
                <w:rStyle w:val="Hyperlink"/>
                <w:color w:val="auto"/>
                <w:lang w:bidi="en-GB"/>
              </w:rPr>
              <w:t>7. Use of sub-processors</w:t>
            </w:r>
            <w:r w:rsidRPr="00733779">
              <w:rPr>
                <w:webHidden/>
                <w:color w:val="auto"/>
              </w:rPr>
              <w:tab/>
            </w:r>
            <w:r w:rsidRPr="00733779">
              <w:rPr>
                <w:webHidden/>
                <w:color w:val="auto"/>
              </w:rPr>
              <w:fldChar w:fldCharType="begin"/>
            </w:r>
            <w:r w:rsidRPr="00733779">
              <w:rPr>
                <w:webHidden/>
                <w:color w:val="auto"/>
              </w:rPr>
              <w:instrText xml:space="preserve"> PAGEREF _Toc152157291 \h </w:instrText>
            </w:r>
            <w:r w:rsidRPr="00733779">
              <w:rPr>
                <w:webHidden/>
                <w:color w:val="auto"/>
              </w:rPr>
            </w:r>
            <w:r w:rsidRPr="00733779">
              <w:rPr>
                <w:webHidden/>
                <w:color w:val="auto"/>
              </w:rPr>
              <w:fldChar w:fldCharType="separate"/>
            </w:r>
            <w:r w:rsidRPr="00733779">
              <w:rPr>
                <w:webHidden/>
                <w:color w:val="auto"/>
              </w:rPr>
              <w:t>7</w:t>
            </w:r>
            <w:r w:rsidRPr="00733779">
              <w:rPr>
                <w:webHidden/>
                <w:color w:val="auto"/>
              </w:rPr>
              <w:fldChar w:fldCharType="end"/>
            </w:r>
          </w:hyperlink>
        </w:p>
        <w:p w14:paraId="67C6AD63"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2" w:history="1">
            <w:r w:rsidRPr="00733779">
              <w:rPr>
                <w:rStyle w:val="Hyperlink"/>
                <w:color w:val="auto"/>
                <w:lang w:bidi="en-GB"/>
              </w:rPr>
              <w:t>8.Transfer of data to third countries or international organisations</w:t>
            </w:r>
            <w:r w:rsidRPr="00733779">
              <w:rPr>
                <w:webHidden/>
                <w:color w:val="auto"/>
              </w:rPr>
              <w:tab/>
            </w:r>
            <w:r w:rsidRPr="00733779">
              <w:rPr>
                <w:webHidden/>
                <w:color w:val="auto"/>
              </w:rPr>
              <w:fldChar w:fldCharType="begin"/>
            </w:r>
            <w:r w:rsidRPr="00733779">
              <w:rPr>
                <w:webHidden/>
                <w:color w:val="auto"/>
              </w:rPr>
              <w:instrText xml:space="preserve"> PAGEREF _Toc152157292 \h </w:instrText>
            </w:r>
            <w:r w:rsidRPr="00733779">
              <w:rPr>
                <w:webHidden/>
                <w:color w:val="auto"/>
              </w:rPr>
            </w:r>
            <w:r w:rsidRPr="00733779">
              <w:rPr>
                <w:webHidden/>
                <w:color w:val="auto"/>
              </w:rPr>
              <w:fldChar w:fldCharType="separate"/>
            </w:r>
            <w:r w:rsidRPr="00733779">
              <w:rPr>
                <w:webHidden/>
                <w:color w:val="auto"/>
              </w:rPr>
              <w:t>8</w:t>
            </w:r>
            <w:r w:rsidRPr="00733779">
              <w:rPr>
                <w:webHidden/>
                <w:color w:val="auto"/>
              </w:rPr>
              <w:fldChar w:fldCharType="end"/>
            </w:r>
          </w:hyperlink>
        </w:p>
        <w:p w14:paraId="4BF6A846"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3" w:history="1">
            <w:r w:rsidRPr="00733779">
              <w:rPr>
                <w:rStyle w:val="Hyperlink"/>
                <w:color w:val="auto"/>
                <w:lang w:bidi="en-GB"/>
              </w:rPr>
              <w:t>9. Assistance to the data controller</w:t>
            </w:r>
            <w:r w:rsidRPr="00733779">
              <w:rPr>
                <w:webHidden/>
                <w:color w:val="auto"/>
              </w:rPr>
              <w:tab/>
            </w:r>
            <w:r w:rsidRPr="00733779">
              <w:rPr>
                <w:webHidden/>
                <w:color w:val="auto"/>
              </w:rPr>
              <w:fldChar w:fldCharType="begin"/>
            </w:r>
            <w:r w:rsidRPr="00733779">
              <w:rPr>
                <w:webHidden/>
                <w:color w:val="auto"/>
              </w:rPr>
              <w:instrText xml:space="preserve"> PAGEREF _Toc152157293 \h </w:instrText>
            </w:r>
            <w:r w:rsidRPr="00733779">
              <w:rPr>
                <w:webHidden/>
                <w:color w:val="auto"/>
              </w:rPr>
            </w:r>
            <w:r w:rsidRPr="00733779">
              <w:rPr>
                <w:webHidden/>
                <w:color w:val="auto"/>
              </w:rPr>
              <w:fldChar w:fldCharType="separate"/>
            </w:r>
            <w:r w:rsidRPr="00733779">
              <w:rPr>
                <w:webHidden/>
                <w:color w:val="auto"/>
              </w:rPr>
              <w:t>8</w:t>
            </w:r>
            <w:r w:rsidRPr="00733779">
              <w:rPr>
                <w:webHidden/>
                <w:color w:val="auto"/>
              </w:rPr>
              <w:fldChar w:fldCharType="end"/>
            </w:r>
          </w:hyperlink>
        </w:p>
        <w:p w14:paraId="50A26231"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4" w:history="1">
            <w:r w:rsidRPr="00733779">
              <w:rPr>
                <w:rStyle w:val="Hyperlink"/>
                <w:color w:val="auto"/>
                <w:lang w:bidi="en-GB"/>
              </w:rPr>
              <w:t>10. Notification of personal data breach</w:t>
            </w:r>
            <w:r w:rsidRPr="00733779">
              <w:rPr>
                <w:webHidden/>
                <w:color w:val="auto"/>
              </w:rPr>
              <w:tab/>
            </w:r>
            <w:r w:rsidRPr="00733779">
              <w:rPr>
                <w:webHidden/>
                <w:color w:val="auto"/>
              </w:rPr>
              <w:fldChar w:fldCharType="begin"/>
            </w:r>
            <w:r w:rsidRPr="00733779">
              <w:rPr>
                <w:webHidden/>
                <w:color w:val="auto"/>
              </w:rPr>
              <w:instrText xml:space="preserve"> PAGEREF _Toc152157294 \h </w:instrText>
            </w:r>
            <w:r w:rsidRPr="00733779">
              <w:rPr>
                <w:webHidden/>
                <w:color w:val="auto"/>
              </w:rPr>
            </w:r>
            <w:r w:rsidRPr="00733779">
              <w:rPr>
                <w:webHidden/>
                <w:color w:val="auto"/>
              </w:rPr>
              <w:fldChar w:fldCharType="separate"/>
            </w:r>
            <w:r w:rsidRPr="00733779">
              <w:rPr>
                <w:webHidden/>
                <w:color w:val="auto"/>
              </w:rPr>
              <w:t>9</w:t>
            </w:r>
            <w:r w:rsidRPr="00733779">
              <w:rPr>
                <w:webHidden/>
                <w:color w:val="auto"/>
              </w:rPr>
              <w:fldChar w:fldCharType="end"/>
            </w:r>
          </w:hyperlink>
        </w:p>
        <w:p w14:paraId="009DC6B3"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5" w:history="1">
            <w:r w:rsidRPr="00733779">
              <w:rPr>
                <w:rStyle w:val="Hyperlink"/>
                <w:color w:val="auto"/>
                <w:lang w:bidi="en-GB"/>
              </w:rPr>
              <w:t>11. Erasure and return of data</w:t>
            </w:r>
            <w:r w:rsidRPr="00733779">
              <w:rPr>
                <w:webHidden/>
                <w:color w:val="auto"/>
              </w:rPr>
              <w:tab/>
            </w:r>
            <w:r w:rsidRPr="00733779">
              <w:rPr>
                <w:webHidden/>
                <w:color w:val="auto"/>
              </w:rPr>
              <w:fldChar w:fldCharType="begin"/>
            </w:r>
            <w:r w:rsidRPr="00733779">
              <w:rPr>
                <w:webHidden/>
                <w:color w:val="auto"/>
              </w:rPr>
              <w:instrText xml:space="preserve"> PAGEREF _Toc152157295 \h </w:instrText>
            </w:r>
            <w:r w:rsidRPr="00733779">
              <w:rPr>
                <w:webHidden/>
                <w:color w:val="auto"/>
              </w:rPr>
            </w:r>
            <w:r w:rsidRPr="00733779">
              <w:rPr>
                <w:webHidden/>
                <w:color w:val="auto"/>
              </w:rPr>
              <w:fldChar w:fldCharType="separate"/>
            </w:r>
            <w:r w:rsidRPr="00733779">
              <w:rPr>
                <w:webHidden/>
                <w:color w:val="auto"/>
              </w:rPr>
              <w:t>10</w:t>
            </w:r>
            <w:r w:rsidRPr="00733779">
              <w:rPr>
                <w:webHidden/>
                <w:color w:val="auto"/>
              </w:rPr>
              <w:fldChar w:fldCharType="end"/>
            </w:r>
          </w:hyperlink>
        </w:p>
        <w:p w14:paraId="3FDC6CC9"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6" w:history="1">
            <w:r w:rsidRPr="00733779">
              <w:rPr>
                <w:rStyle w:val="Hyperlink"/>
                <w:color w:val="auto"/>
                <w:lang w:bidi="en-GB"/>
              </w:rPr>
              <w:t>12. Audit and inspection</w:t>
            </w:r>
            <w:r w:rsidRPr="00733779">
              <w:rPr>
                <w:webHidden/>
                <w:color w:val="auto"/>
              </w:rPr>
              <w:tab/>
            </w:r>
            <w:r w:rsidRPr="00733779">
              <w:rPr>
                <w:webHidden/>
                <w:color w:val="auto"/>
              </w:rPr>
              <w:fldChar w:fldCharType="begin"/>
            </w:r>
            <w:r w:rsidRPr="00733779">
              <w:rPr>
                <w:webHidden/>
                <w:color w:val="auto"/>
              </w:rPr>
              <w:instrText xml:space="preserve"> PAGEREF _Toc152157296 \h </w:instrText>
            </w:r>
            <w:r w:rsidRPr="00733779">
              <w:rPr>
                <w:webHidden/>
                <w:color w:val="auto"/>
              </w:rPr>
            </w:r>
            <w:r w:rsidRPr="00733779">
              <w:rPr>
                <w:webHidden/>
                <w:color w:val="auto"/>
              </w:rPr>
              <w:fldChar w:fldCharType="separate"/>
            </w:r>
            <w:r w:rsidRPr="00733779">
              <w:rPr>
                <w:webHidden/>
                <w:color w:val="auto"/>
              </w:rPr>
              <w:t>11</w:t>
            </w:r>
            <w:r w:rsidRPr="00733779">
              <w:rPr>
                <w:webHidden/>
                <w:color w:val="auto"/>
              </w:rPr>
              <w:fldChar w:fldCharType="end"/>
            </w:r>
          </w:hyperlink>
        </w:p>
        <w:p w14:paraId="064637DC"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7" w:history="1">
            <w:r w:rsidRPr="00733779">
              <w:rPr>
                <w:rStyle w:val="Hyperlink"/>
                <w:color w:val="auto"/>
                <w:lang w:bidi="en-GB"/>
              </w:rPr>
              <w:t>13. The parties’ agreement on other terms</w:t>
            </w:r>
            <w:r w:rsidRPr="00733779">
              <w:rPr>
                <w:webHidden/>
                <w:color w:val="auto"/>
              </w:rPr>
              <w:tab/>
            </w:r>
            <w:r w:rsidRPr="00733779">
              <w:rPr>
                <w:webHidden/>
                <w:color w:val="auto"/>
              </w:rPr>
              <w:fldChar w:fldCharType="begin"/>
            </w:r>
            <w:r w:rsidRPr="00733779">
              <w:rPr>
                <w:webHidden/>
                <w:color w:val="auto"/>
              </w:rPr>
              <w:instrText xml:space="preserve"> PAGEREF _Toc152157297 \h </w:instrText>
            </w:r>
            <w:r w:rsidRPr="00733779">
              <w:rPr>
                <w:webHidden/>
                <w:color w:val="auto"/>
              </w:rPr>
            </w:r>
            <w:r w:rsidRPr="00733779">
              <w:rPr>
                <w:webHidden/>
                <w:color w:val="auto"/>
              </w:rPr>
              <w:fldChar w:fldCharType="separate"/>
            </w:r>
            <w:r w:rsidRPr="00733779">
              <w:rPr>
                <w:webHidden/>
                <w:color w:val="auto"/>
              </w:rPr>
              <w:t>11</w:t>
            </w:r>
            <w:r w:rsidRPr="00733779">
              <w:rPr>
                <w:webHidden/>
                <w:color w:val="auto"/>
              </w:rPr>
              <w:fldChar w:fldCharType="end"/>
            </w:r>
          </w:hyperlink>
        </w:p>
        <w:p w14:paraId="4ED9B3E2"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8" w:history="1">
            <w:r w:rsidRPr="00733779">
              <w:rPr>
                <w:rStyle w:val="Hyperlink"/>
                <w:color w:val="auto"/>
                <w:lang w:bidi="en-GB"/>
              </w:rPr>
              <w:t>14. Commencement and termination</w:t>
            </w:r>
            <w:r w:rsidRPr="00733779">
              <w:rPr>
                <w:webHidden/>
                <w:color w:val="auto"/>
              </w:rPr>
              <w:tab/>
            </w:r>
            <w:r w:rsidRPr="00733779">
              <w:rPr>
                <w:webHidden/>
                <w:color w:val="auto"/>
              </w:rPr>
              <w:fldChar w:fldCharType="begin"/>
            </w:r>
            <w:r w:rsidRPr="00733779">
              <w:rPr>
                <w:webHidden/>
                <w:color w:val="auto"/>
              </w:rPr>
              <w:instrText xml:space="preserve"> PAGEREF _Toc152157298 \h </w:instrText>
            </w:r>
            <w:r w:rsidRPr="00733779">
              <w:rPr>
                <w:webHidden/>
                <w:color w:val="auto"/>
              </w:rPr>
            </w:r>
            <w:r w:rsidRPr="00733779">
              <w:rPr>
                <w:webHidden/>
                <w:color w:val="auto"/>
              </w:rPr>
              <w:fldChar w:fldCharType="separate"/>
            </w:r>
            <w:r w:rsidRPr="00733779">
              <w:rPr>
                <w:webHidden/>
                <w:color w:val="auto"/>
              </w:rPr>
              <w:t>11</w:t>
            </w:r>
            <w:r w:rsidRPr="00733779">
              <w:rPr>
                <w:webHidden/>
                <w:color w:val="auto"/>
              </w:rPr>
              <w:fldChar w:fldCharType="end"/>
            </w:r>
          </w:hyperlink>
        </w:p>
        <w:p w14:paraId="10D6D173" w14:textId="77777777" w:rsidR="0001420A" w:rsidRPr="00733779" w:rsidRDefault="0001420A" w:rsidP="0001420A">
          <w:pPr>
            <w:pStyle w:val="Indholdsfortegnelse1"/>
            <w:rPr>
              <w:rFonts w:asciiTheme="minorHAnsi" w:eastAsiaTheme="minorEastAsia" w:hAnsiTheme="minorHAnsi" w:cstheme="minorBidi"/>
              <w:b w:val="0"/>
              <w:bCs w:val="0"/>
              <w:caps w:val="0"/>
              <w:color w:val="auto"/>
              <w:spacing w:val="0"/>
              <w:kern w:val="2"/>
              <w:sz w:val="22"/>
              <w:szCs w:val="22"/>
              <w14:ligatures w14:val="standardContextual"/>
            </w:rPr>
          </w:pPr>
          <w:hyperlink w:anchor="_Toc152157299" w:history="1">
            <w:r w:rsidRPr="00733779">
              <w:rPr>
                <w:rStyle w:val="Hyperlink"/>
                <w:color w:val="auto"/>
                <w:lang w:bidi="en-GB"/>
              </w:rPr>
              <w:t>15. Data controller and data processor contacts/contact points</w:t>
            </w:r>
            <w:r w:rsidRPr="00733779">
              <w:rPr>
                <w:webHidden/>
                <w:color w:val="auto"/>
              </w:rPr>
              <w:tab/>
            </w:r>
            <w:r w:rsidRPr="00733779">
              <w:rPr>
                <w:webHidden/>
                <w:color w:val="auto"/>
              </w:rPr>
              <w:fldChar w:fldCharType="begin"/>
            </w:r>
            <w:r w:rsidRPr="00733779">
              <w:rPr>
                <w:webHidden/>
                <w:color w:val="auto"/>
              </w:rPr>
              <w:instrText xml:space="preserve"> PAGEREF _Toc152157299 \h </w:instrText>
            </w:r>
            <w:r w:rsidRPr="00733779">
              <w:rPr>
                <w:webHidden/>
                <w:color w:val="auto"/>
              </w:rPr>
            </w:r>
            <w:r w:rsidRPr="00733779">
              <w:rPr>
                <w:webHidden/>
                <w:color w:val="auto"/>
              </w:rPr>
              <w:fldChar w:fldCharType="separate"/>
            </w:r>
            <w:r w:rsidRPr="00733779">
              <w:rPr>
                <w:webHidden/>
                <w:color w:val="auto"/>
              </w:rPr>
              <w:t>12</w:t>
            </w:r>
            <w:r w:rsidRPr="00733779">
              <w:rPr>
                <w:webHidden/>
                <w:color w:val="auto"/>
              </w:rPr>
              <w:fldChar w:fldCharType="end"/>
            </w:r>
          </w:hyperlink>
        </w:p>
        <w:p w14:paraId="1C2DF548" w14:textId="77777777" w:rsidR="0001420A" w:rsidRPr="00733779" w:rsidRDefault="0001420A" w:rsidP="0001420A">
          <w:pPr>
            <w:pStyle w:val="Indholdsfortegnelse1"/>
            <w:tabs>
              <w:tab w:val="left" w:pos="1680"/>
            </w:tabs>
            <w:rPr>
              <w:rFonts w:asciiTheme="minorHAnsi" w:eastAsiaTheme="minorEastAsia" w:hAnsiTheme="minorHAnsi" w:cstheme="minorBidi"/>
              <w:b w:val="0"/>
              <w:bCs w:val="0"/>
              <w:caps w:val="0"/>
              <w:color w:val="auto"/>
              <w:spacing w:val="0"/>
              <w:kern w:val="2"/>
              <w:sz w:val="22"/>
              <w:szCs w:val="22"/>
              <w14:ligatures w14:val="standardContextual"/>
            </w:rPr>
          </w:pPr>
          <w:hyperlink w:anchor="_Toc152157302" w:history="1">
            <w:r w:rsidRPr="00733779">
              <w:rPr>
                <w:rStyle w:val="Hyperlink"/>
                <w:color w:val="auto"/>
                <w:lang w:bidi="en-GB"/>
              </w:rPr>
              <w:t>Appendix A</w:t>
            </w:r>
            <w:r w:rsidRPr="00733779">
              <w:rPr>
                <w:rFonts w:asciiTheme="minorHAnsi" w:eastAsiaTheme="minorEastAsia" w:hAnsiTheme="minorHAnsi" w:cstheme="minorBidi"/>
                <w:b w:val="0"/>
                <w:bCs w:val="0"/>
                <w:caps w:val="0"/>
                <w:color w:val="auto"/>
                <w:spacing w:val="0"/>
                <w:kern w:val="2"/>
                <w:sz w:val="22"/>
                <w:szCs w:val="22"/>
                <w14:ligatures w14:val="standardContextual"/>
              </w:rPr>
              <w:tab/>
            </w:r>
            <w:r w:rsidRPr="00733779">
              <w:rPr>
                <w:rStyle w:val="Hyperlink"/>
                <w:color w:val="auto"/>
                <w:lang w:bidi="en-GB"/>
              </w:rPr>
              <w:t xml:space="preserve"> Information about the processing</w:t>
            </w:r>
            <w:r w:rsidRPr="00733779">
              <w:rPr>
                <w:webHidden/>
                <w:color w:val="auto"/>
              </w:rPr>
              <w:tab/>
            </w:r>
            <w:r w:rsidRPr="00733779">
              <w:rPr>
                <w:webHidden/>
                <w:color w:val="auto"/>
              </w:rPr>
              <w:fldChar w:fldCharType="begin"/>
            </w:r>
            <w:r w:rsidRPr="00733779">
              <w:rPr>
                <w:webHidden/>
                <w:color w:val="auto"/>
              </w:rPr>
              <w:instrText xml:space="preserve"> PAGEREF _Toc152157302 \h </w:instrText>
            </w:r>
            <w:r w:rsidRPr="00733779">
              <w:rPr>
                <w:webHidden/>
                <w:color w:val="auto"/>
              </w:rPr>
            </w:r>
            <w:r w:rsidRPr="00733779">
              <w:rPr>
                <w:webHidden/>
                <w:color w:val="auto"/>
              </w:rPr>
              <w:fldChar w:fldCharType="separate"/>
            </w:r>
            <w:r w:rsidRPr="00733779">
              <w:rPr>
                <w:webHidden/>
                <w:color w:val="auto"/>
              </w:rPr>
              <w:t>13</w:t>
            </w:r>
            <w:r w:rsidRPr="00733779">
              <w:rPr>
                <w:webHidden/>
                <w:color w:val="auto"/>
              </w:rPr>
              <w:fldChar w:fldCharType="end"/>
            </w:r>
          </w:hyperlink>
        </w:p>
        <w:p w14:paraId="2A279018" w14:textId="77777777" w:rsidR="0001420A" w:rsidRPr="00733779" w:rsidRDefault="0001420A" w:rsidP="0001420A">
          <w:pPr>
            <w:pStyle w:val="Indholdsfortegnelse1"/>
            <w:tabs>
              <w:tab w:val="left" w:pos="1680"/>
            </w:tabs>
            <w:rPr>
              <w:rFonts w:asciiTheme="minorHAnsi" w:eastAsiaTheme="minorEastAsia" w:hAnsiTheme="minorHAnsi" w:cstheme="minorBidi"/>
              <w:b w:val="0"/>
              <w:bCs w:val="0"/>
              <w:caps w:val="0"/>
              <w:color w:val="auto"/>
              <w:spacing w:val="0"/>
              <w:kern w:val="2"/>
              <w:sz w:val="22"/>
              <w:szCs w:val="22"/>
              <w14:ligatures w14:val="standardContextual"/>
            </w:rPr>
          </w:pPr>
          <w:hyperlink w:anchor="_Toc152157303" w:history="1">
            <w:r w:rsidRPr="00733779">
              <w:rPr>
                <w:rStyle w:val="Hyperlink"/>
                <w:color w:val="auto"/>
                <w:lang w:bidi="en-GB"/>
              </w:rPr>
              <w:t>Appendix B</w:t>
            </w:r>
            <w:r w:rsidRPr="00733779">
              <w:rPr>
                <w:rFonts w:asciiTheme="minorHAnsi" w:eastAsiaTheme="minorEastAsia" w:hAnsiTheme="minorHAnsi" w:cstheme="minorBidi"/>
                <w:b w:val="0"/>
                <w:bCs w:val="0"/>
                <w:caps w:val="0"/>
                <w:color w:val="auto"/>
                <w:spacing w:val="0"/>
                <w:kern w:val="2"/>
                <w:sz w:val="22"/>
                <w:szCs w:val="22"/>
                <w14:ligatures w14:val="standardContextual"/>
              </w:rPr>
              <w:tab/>
            </w:r>
            <w:r w:rsidRPr="00733779">
              <w:rPr>
                <w:rStyle w:val="Hyperlink"/>
                <w:color w:val="auto"/>
                <w:lang w:bidi="en-GB"/>
              </w:rPr>
              <w:t xml:space="preserve">   Authorised sub-processors</w:t>
            </w:r>
            <w:r w:rsidRPr="00733779">
              <w:rPr>
                <w:webHidden/>
                <w:color w:val="auto"/>
              </w:rPr>
              <w:tab/>
            </w:r>
            <w:r w:rsidRPr="00733779">
              <w:rPr>
                <w:webHidden/>
                <w:color w:val="auto"/>
              </w:rPr>
              <w:fldChar w:fldCharType="begin"/>
            </w:r>
            <w:r w:rsidRPr="00733779">
              <w:rPr>
                <w:webHidden/>
                <w:color w:val="auto"/>
              </w:rPr>
              <w:instrText xml:space="preserve"> PAGEREF _Toc152157303 \h </w:instrText>
            </w:r>
            <w:r w:rsidRPr="00733779">
              <w:rPr>
                <w:webHidden/>
                <w:color w:val="auto"/>
              </w:rPr>
            </w:r>
            <w:r w:rsidRPr="00733779">
              <w:rPr>
                <w:webHidden/>
                <w:color w:val="auto"/>
              </w:rPr>
              <w:fldChar w:fldCharType="separate"/>
            </w:r>
            <w:r w:rsidRPr="00733779">
              <w:rPr>
                <w:webHidden/>
                <w:color w:val="auto"/>
              </w:rPr>
              <w:t>15</w:t>
            </w:r>
            <w:r w:rsidRPr="00733779">
              <w:rPr>
                <w:webHidden/>
                <w:color w:val="auto"/>
              </w:rPr>
              <w:fldChar w:fldCharType="end"/>
            </w:r>
          </w:hyperlink>
        </w:p>
        <w:p w14:paraId="4ACFA064" w14:textId="77777777" w:rsidR="0001420A" w:rsidRPr="00733779" w:rsidRDefault="0001420A" w:rsidP="0001420A">
          <w:pPr>
            <w:pStyle w:val="Indholdsfortegnelse1"/>
            <w:tabs>
              <w:tab w:val="left" w:pos="1680"/>
            </w:tabs>
            <w:rPr>
              <w:rFonts w:asciiTheme="minorHAnsi" w:eastAsiaTheme="minorEastAsia" w:hAnsiTheme="minorHAnsi" w:cstheme="minorBidi"/>
              <w:b w:val="0"/>
              <w:bCs w:val="0"/>
              <w:caps w:val="0"/>
              <w:color w:val="auto"/>
              <w:spacing w:val="0"/>
              <w:kern w:val="2"/>
              <w:sz w:val="22"/>
              <w:szCs w:val="22"/>
              <w14:ligatures w14:val="standardContextual"/>
            </w:rPr>
          </w:pPr>
          <w:hyperlink w:anchor="_Toc152157304" w:history="1">
            <w:r w:rsidRPr="00733779">
              <w:rPr>
                <w:rStyle w:val="Hyperlink"/>
                <w:color w:val="auto"/>
                <w:lang w:bidi="en-GB"/>
              </w:rPr>
              <w:t xml:space="preserve">Appendix C </w:t>
            </w:r>
            <w:r w:rsidRPr="00733779">
              <w:rPr>
                <w:rFonts w:asciiTheme="minorHAnsi" w:eastAsiaTheme="minorEastAsia" w:hAnsiTheme="minorHAnsi" w:cstheme="minorBidi"/>
                <w:b w:val="0"/>
                <w:bCs w:val="0"/>
                <w:caps w:val="0"/>
                <w:color w:val="auto"/>
                <w:spacing w:val="0"/>
                <w:kern w:val="2"/>
                <w:sz w:val="22"/>
                <w:szCs w:val="22"/>
                <w14:ligatures w14:val="standardContextual"/>
              </w:rPr>
              <w:tab/>
            </w:r>
            <w:r w:rsidRPr="00733779">
              <w:rPr>
                <w:rStyle w:val="Hyperlink"/>
                <w:color w:val="auto"/>
                <w:lang w:bidi="en-GB"/>
              </w:rPr>
              <w:t>Instruction pertaining to the use of personal data</w:t>
            </w:r>
            <w:r w:rsidRPr="00733779">
              <w:rPr>
                <w:webHidden/>
                <w:color w:val="auto"/>
              </w:rPr>
              <w:tab/>
            </w:r>
            <w:r w:rsidRPr="00733779">
              <w:rPr>
                <w:webHidden/>
                <w:color w:val="auto"/>
              </w:rPr>
              <w:fldChar w:fldCharType="begin"/>
            </w:r>
            <w:r w:rsidRPr="00733779">
              <w:rPr>
                <w:webHidden/>
                <w:color w:val="auto"/>
              </w:rPr>
              <w:instrText xml:space="preserve"> PAGEREF _Toc152157304 \h </w:instrText>
            </w:r>
            <w:r w:rsidRPr="00733779">
              <w:rPr>
                <w:webHidden/>
                <w:color w:val="auto"/>
              </w:rPr>
            </w:r>
            <w:r w:rsidRPr="00733779">
              <w:rPr>
                <w:webHidden/>
                <w:color w:val="auto"/>
              </w:rPr>
              <w:fldChar w:fldCharType="separate"/>
            </w:r>
            <w:r w:rsidRPr="00733779">
              <w:rPr>
                <w:webHidden/>
                <w:color w:val="auto"/>
              </w:rPr>
              <w:t>16</w:t>
            </w:r>
            <w:r w:rsidRPr="00733779">
              <w:rPr>
                <w:webHidden/>
                <w:color w:val="auto"/>
              </w:rPr>
              <w:fldChar w:fldCharType="end"/>
            </w:r>
          </w:hyperlink>
        </w:p>
        <w:p w14:paraId="1A48F499" w14:textId="77777777" w:rsidR="0001420A" w:rsidRPr="00733779" w:rsidRDefault="0001420A" w:rsidP="0001420A">
          <w:pPr>
            <w:pStyle w:val="Indholdsfortegnelse1"/>
            <w:tabs>
              <w:tab w:val="left" w:pos="1680"/>
            </w:tabs>
            <w:rPr>
              <w:rFonts w:asciiTheme="minorHAnsi" w:eastAsiaTheme="minorEastAsia" w:hAnsiTheme="minorHAnsi" w:cstheme="minorBidi"/>
              <w:b w:val="0"/>
              <w:bCs w:val="0"/>
              <w:caps w:val="0"/>
              <w:color w:val="auto"/>
              <w:spacing w:val="0"/>
              <w:kern w:val="2"/>
              <w:sz w:val="22"/>
              <w:szCs w:val="22"/>
              <w14:ligatures w14:val="standardContextual"/>
            </w:rPr>
          </w:pPr>
          <w:hyperlink w:anchor="_Toc152157305" w:history="1">
            <w:r w:rsidRPr="00733779">
              <w:rPr>
                <w:rStyle w:val="Hyperlink"/>
                <w:color w:val="auto"/>
                <w:lang w:bidi="en-GB"/>
              </w:rPr>
              <w:t xml:space="preserve">Appendix D </w:t>
            </w:r>
            <w:r w:rsidRPr="00733779">
              <w:rPr>
                <w:rFonts w:asciiTheme="minorHAnsi" w:eastAsiaTheme="minorEastAsia" w:hAnsiTheme="minorHAnsi" w:cstheme="minorBidi"/>
                <w:b w:val="0"/>
                <w:bCs w:val="0"/>
                <w:caps w:val="0"/>
                <w:color w:val="auto"/>
                <w:spacing w:val="0"/>
                <w:kern w:val="2"/>
                <w:sz w:val="22"/>
                <w:szCs w:val="22"/>
                <w14:ligatures w14:val="standardContextual"/>
              </w:rPr>
              <w:tab/>
            </w:r>
            <w:r w:rsidRPr="00733779">
              <w:rPr>
                <w:rStyle w:val="Hyperlink"/>
                <w:color w:val="auto"/>
                <w:lang w:bidi="en-GB"/>
              </w:rPr>
              <w:t>The parties’ terms of agreement on other subjects</w:t>
            </w:r>
            <w:r w:rsidRPr="00733779">
              <w:rPr>
                <w:webHidden/>
                <w:color w:val="auto"/>
              </w:rPr>
              <w:tab/>
            </w:r>
            <w:r w:rsidRPr="00733779">
              <w:rPr>
                <w:webHidden/>
                <w:color w:val="auto"/>
              </w:rPr>
              <w:fldChar w:fldCharType="begin"/>
            </w:r>
            <w:r w:rsidRPr="00733779">
              <w:rPr>
                <w:webHidden/>
                <w:color w:val="auto"/>
              </w:rPr>
              <w:instrText xml:space="preserve"> PAGEREF _Toc152157305 \h </w:instrText>
            </w:r>
            <w:r w:rsidRPr="00733779">
              <w:rPr>
                <w:webHidden/>
                <w:color w:val="auto"/>
              </w:rPr>
            </w:r>
            <w:r w:rsidRPr="00733779">
              <w:rPr>
                <w:webHidden/>
                <w:color w:val="auto"/>
              </w:rPr>
              <w:fldChar w:fldCharType="separate"/>
            </w:r>
            <w:r w:rsidRPr="00733779">
              <w:rPr>
                <w:webHidden/>
                <w:color w:val="auto"/>
              </w:rPr>
              <w:t>19</w:t>
            </w:r>
            <w:r w:rsidRPr="00733779">
              <w:rPr>
                <w:webHidden/>
                <w:color w:val="auto"/>
              </w:rPr>
              <w:fldChar w:fldCharType="end"/>
            </w:r>
          </w:hyperlink>
        </w:p>
        <w:p w14:paraId="7BDC4401" w14:textId="77777777" w:rsidR="0001420A" w:rsidRPr="00733779" w:rsidRDefault="0001420A" w:rsidP="0001420A">
          <w:pPr>
            <w:rPr>
              <w:color w:val="auto"/>
            </w:rPr>
          </w:pPr>
          <w:r w:rsidRPr="00733779">
            <w:rPr>
              <w:color w:val="auto"/>
              <w:lang w:bidi="en-GB"/>
            </w:rPr>
            <w:fldChar w:fldCharType="end"/>
          </w:r>
        </w:p>
      </w:sdtContent>
    </w:sdt>
    <w:p w14:paraId="280F4403" w14:textId="77777777" w:rsidR="0001420A" w:rsidRPr="00733779" w:rsidRDefault="0001420A" w:rsidP="00B72BBD">
      <w:pPr>
        <w:rPr>
          <w:color w:val="auto"/>
          <w:lang w:val="en-US"/>
        </w:rPr>
      </w:pPr>
    </w:p>
    <w:p w14:paraId="5B8C3281" w14:textId="77777777" w:rsidR="0001420A" w:rsidRPr="00733779" w:rsidRDefault="0001420A" w:rsidP="00B72BBD">
      <w:pPr>
        <w:rPr>
          <w:color w:val="auto"/>
          <w:lang w:val="en-US"/>
        </w:rPr>
      </w:pPr>
    </w:p>
    <w:p w14:paraId="6FF6DD0A" w14:textId="77777777" w:rsidR="0001420A" w:rsidRPr="00733779" w:rsidRDefault="0001420A" w:rsidP="00B72BBD">
      <w:pPr>
        <w:rPr>
          <w:color w:val="auto"/>
          <w:lang w:val="en-US"/>
        </w:rPr>
      </w:pPr>
    </w:p>
    <w:p w14:paraId="1FDDB2CE" w14:textId="77777777" w:rsidR="0001420A" w:rsidRPr="00733779" w:rsidRDefault="0001420A" w:rsidP="00B72BBD">
      <w:pPr>
        <w:rPr>
          <w:color w:val="auto"/>
          <w:lang w:val="en-US"/>
        </w:rPr>
      </w:pPr>
    </w:p>
    <w:p w14:paraId="75D663E6" w14:textId="77777777" w:rsidR="0001420A" w:rsidRPr="00733779" w:rsidRDefault="0001420A" w:rsidP="00B72BBD">
      <w:pPr>
        <w:rPr>
          <w:color w:val="auto"/>
          <w:lang w:val="en-US"/>
        </w:rPr>
      </w:pPr>
    </w:p>
    <w:p w14:paraId="6D892F91" w14:textId="77777777" w:rsidR="003515CB" w:rsidRPr="00733779" w:rsidRDefault="003515CB" w:rsidP="003515CB">
      <w:pPr>
        <w:keepNext/>
        <w:suppressAutoHyphens/>
        <w:spacing w:before="250" w:line="280" w:lineRule="exact"/>
        <w:outlineLvl w:val="0"/>
        <w:rPr>
          <w:rFonts w:cs="Arial"/>
          <w:b/>
          <w:bCs/>
          <w:caps/>
          <w:color w:val="auto"/>
          <w:sz w:val="24"/>
          <w:lang w:val="en-GB"/>
        </w:rPr>
      </w:pPr>
      <w:bookmarkStart w:id="2" w:name="_Toc152157286"/>
      <w:r w:rsidRPr="00733779">
        <w:rPr>
          <w:rFonts w:cs="Arial"/>
          <w:b/>
          <w:bCs/>
          <w:caps/>
          <w:color w:val="auto"/>
          <w:sz w:val="24"/>
          <w:lang w:val="en-GB" w:bidi="en-GB"/>
        </w:rPr>
        <w:lastRenderedPageBreak/>
        <w:t>2. Preamble</w:t>
      </w:r>
      <w:bookmarkEnd w:id="2"/>
    </w:p>
    <w:p w14:paraId="42F2C782" w14:textId="77777777" w:rsidR="003515CB" w:rsidRPr="00733779" w:rsidRDefault="003515CB" w:rsidP="003515CB">
      <w:pPr>
        <w:rPr>
          <w:color w:val="auto"/>
          <w:lang w:val="en-GB"/>
        </w:rPr>
      </w:pPr>
    </w:p>
    <w:p w14:paraId="76DCAD8D"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These Clauses set out the rights and obligations of the data controller and the data processor, when processing personal data on behalf of the data controller.</w:t>
      </w:r>
    </w:p>
    <w:p w14:paraId="0AFAE693" w14:textId="77777777" w:rsidR="003515CB" w:rsidRPr="00733779" w:rsidRDefault="003515CB" w:rsidP="003515CB">
      <w:pPr>
        <w:spacing w:after="160" w:line="259" w:lineRule="auto"/>
        <w:ind w:left="720"/>
        <w:contextualSpacing/>
        <w:rPr>
          <w:rFonts w:eastAsia="Arial"/>
          <w:b/>
          <w:bCs/>
          <w:color w:val="auto"/>
          <w:szCs w:val="22"/>
          <w:lang w:val="en-GB" w:eastAsia="en-US"/>
        </w:rPr>
      </w:pPr>
    </w:p>
    <w:p w14:paraId="566C3BB1"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 xml:space="preserve">The Clauses have been designed to ensure the parties’ compliance with Article 28(3) of Regulation 2016/679 of the European Parliament and of the Council of 27 April 2016 on the protection of natural persons with regard to the processing of personal data and on the free movement of such data and repealing Directive 95/46/EC (General Data Protection Regulation, hereinafter GDPR). </w:t>
      </w:r>
    </w:p>
    <w:p w14:paraId="113AC82D" w14:textId="77777777" w:rsidR="003515CB" w:rsidRPr="00733779" w:rsidRDefault="003515CB" w:rsidP="003515CB">
      <w:pPr>
        <w:spacing w:after="160" w:line="259" w:lineRule="auto"/>
        <w:ind w:left="720"/>
        <w:contextualSpacing/>
        <w:rPr>
          <w:rFonts w:eastAsia="Arial"/>
          <w:color w:val="auto"/>
          <w:szCs w:val="22"/>
          <w:lang w:val="en-GB" w:eastAsia="en-US"/>
        </w:rPr>
      </w:pPr>
    </w:p>
    <w:p w14:paraId="171E15C8"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 xml:space="preserve">In connection with </w:t>
      </w:r>
      <w:r w:rsidRPr="00733779">
        <w:rPr>
          <w:rFonts w:eastAsia="Arial"/>
          <w:color w:val="auto"/>
          <w:szCs w:val="22"/>
          <w:highlight w:val="lightGray"/>
          <w:lang w:val="en-GB" w:eastAsia="en-US" w:bidi="en-GB"/>
        </w:rPr>
        <w:t>[describe the processing activity]</w:t>
      </w:r>
      <w:r w:rsidRPr="00733779">
        <w:rPr>
          <w:rFonts w:eastAsia="Arial"/>
          <w:color w:val="auto"/>
          <w:szCs w:val="22"/>
          <w:lang w:val="en-GB" w:eastAsia="en-US" w:bidi="en-GB"/>
        </w:rPr>
        <w:t>, the data processor processes personal data on behalf of the data controller in accordance with these Clauses.</w:t>
      </w:r>
    </w:p>
    <w:p w14:paraId="78364C4E" w14:textId="77777777" w:rsidR="003515CB" w:rsidRPr="00733779" w:rsidRDefault="003515CB" w:rsidP="003515CB">
      <w:pPr>
        <w:spacing w:after="160" w:line="259" w:lineRule="auto"/>
        <w:ind w:left="720"/>
        <w:contextualSpacing/>
        <w:rPr>
          <w:rFonts w:eastAsia="Arial"/>
          <w:color w:val="auto"/>
          <w:szCs w:val="22"/>
          <w:lang w:val="en-GB" w:eastAsia="en-US"/>
        </w:rPr>
      </w:pPr>
    </w:p>
    <w:p w14:paraId="561A4472"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The Clauses shall take priority over any similar provisions contained in other agreements between the parties.</w:t>
      </w:r>
    </w:p>
    <w:p w14:paraId="48C0A9D9" w14:textId="77777777" w:rsidR="003515CB" w:rsidRPr="00733779" w:rsidRDefault="003515CB" w:rsidP="003515CB">
      <w:pPr>
        <w:spacing w:after="160" w:line="259" w:lineRule="auto"/>
        <w:ind w:left="720"/>
        <w:contextualSpacing/>
        <w:rPr>
          <w:rFonts w:eastAsia="Arial"/>
          <w:color w:val="auto"/>
          <w:szCs w:val="22"/>
          <w:lang w:val="en-GB" w:eastAsia="en-US"/>
        </w:rPr>
      </w:pPr>
    </w:p>
    <w:p w14:paraId="2240BAE8"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Four appendices are attached to the Clauses and form an integral part of the Clauses.</w:t>
      </w:r>
    </w:p>
    <w:p w14:paraId="284F1E4A" w14:textId="77777777" w:rsidR="003515CB" w:rsidRPr="00733779" w:rsidRDefault="003515CB" w:rsidP="003515CB">
      <w:pPr>
        <w:spacing w:after="160" w:line="259" w:lineRule="auto"/>
        <w:ind w:left="720"/>
        <w:contextualSpacing/>
        <w:rPr>
          <w:rFonts w:eastAsia="Arial"/>
          <w:color w:val="auto"/>
          <w:szCs w:val="22"/>
          <w:lang w:val="en-GB" w:eastAsia="en-US"/>
        </w:rPr>
      </w:pPr>
    </w:p>
    <w:p w14:paraId="7E49C5B6"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Appendix A contains details about the processing of personal data, including the purpose and nature of the processing, type of personal data, categories of data subject and duration of the processing.</w:t>
      </w:r>
    </w:p>
    <w:p w14:paraId="6F32C63C" w14:textId="77777777" w:rsidR="003515CB" w:rsidRPr="00733779" w:rsidRDefault="003515CB" w:rsidP="003515CB">
      <w:pPr>
        <w:spacing w:after="160" w:line="259" w:lineRule="auto"/>
        <w:ind w:left="720"/>
        <w:contextualSpacing/>
        <w:rPr>
          <w:rFonts w:eastAsia="Arial"/>
          <w:color w:val="auto"/>
          <w:szCs w:val="22"/>
          <w:lang w:val="en-GB" w:eastAsia="en-US"/>
        </w:rPr>
      </w:pPr>
    </w:p>
    <w:p w14:paraId="09EBD407"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Appendix B contains the data controller’s conditions for the data processor’s use of sub-processors and a list of sub-processors authorised by the data controller.</w:t>
      </w:r>
    </w:p>
    <w:p w14:paraId="3731B722" w14:textId="77777777" w:rsidR="003515CB" w:rsidRPr="00733779" w:rsidRDefault="003515CB" w:rsidP="003515CB">
      <w:pPr>
        <w:spacing w:after="160" w:line="259" w:lineRule="auto"/>
        <w:ind w:left="720"/>
        <w:contextualSpacing/>
        <w:rPr>
          <w:rFonts w:eastAsia="Arial"/>
          <w:color w:val="auto"/>
          <w:szCs w:val="22"/>
          <w:lang w:val="en-GB" w:eastAsia="en-US"/>
        </w:rPr>
      </w:pPr>
    </w:p>
    <w:p w14:paraId="094B5BBC"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 xml:space="preserve">Appendix C contains the data controller’s instructions with regards to the processing of personal data, the </w:t>
      </w:r>
      <w:proofErr w:type="gramStart"/>
      <w:r w:rsidRPr="00733779">
        <w:rPr>
          <w:rFonts w:eastAsia="Arial"/>
          <w:color w:val="auto"/>
          <w:szCs w:val="22"/>
          <w:lang w:val="en-GB" w:eastAsia="en-US" w:bidi="en-GB"/>
        </w:rPr>
        <w:t>minimum security</w:t>
      </w:r>
      <w:proofErr w:type="gramEnd"/>
      <w:r w:rsidRPr="00733779">
        <w:rPr>
          <w:rFonts w:eastAsia="Arial"/>
          <w:color w:val="auto"/>
          <w:szCs w:val="22"/>
          <w:lang w:val="en-GB" w:eastAsia="en-US" w:bidi="en-GB"/>
        </w:rPr>
        <w:t xml:space="preserve"> measures to be implemented by the data processor and how audits of the data processor and any sub-processors are to be per-formed.</w:t>
      </w:r>
    </w:p>
    <w:p w14:paraId="2B0B009B" w14:textId="77777777" w:rsidR="003515CB" w:rsidRPr="00733779" w:rsidRDefault="003515CB" w:rsidP="003515CB">
      <w:pPr>
        <w:rPr>
          <w:color w:val="auto"/>
          <w:lang w:val="en-GB"/>
        </w:rPr>
      </w:pPr>
    </w:p>
    <w:p w14:paraId="602314D2"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The Clauses along with appendices shall be retained in writing, including electronically, by both parties.</w:t>
      </w:r>
    </w:p>
    <w:p w14:paraId="3CE2A650" w14:textId="77777777" w:rsidR="003515CB" w:rsidRPr="00733779" w:rsidRDefault="003515CB" w:rsidP="003515CB">
      <w:pPr>
        <w:spacing w:after="160" w:line="259" w:lineRule="auto"/>
        <w:ind w:left="720"/>
        <w:contextualSpacing/>
        <w:rPr>
          <w:rFonts w:eastAsia="Arial"/>
          <w:color w:val="auto"/>
          <w:szCs w:val="22"/>
          <w:lang w:val="en-GB" w:eastAsia="en-US"/>
        </w:rPr>
      </w:pPr>
    </w:p>
    <w:p w14:paraId="5E1325B9" w14:textId="77777777" w:rsidR="003515CB" w:rsidRPr="00733779" w:rsidRDefault="003515CB" w:rsidP="003515CB">
      <w:pPr>
        <w:numPr>
          <w:ilvl w:val="0"/>
          <w:numId w:val="5"/>
        </w:numPr>
        <w:spacing w:line="280" w:lineRule="exact"/>
        <w:rPr>
          <w:rFonts w:eastAsia="Arial"/>
          <w:color w:val="auto"/>
          <w:szCs w:val="22"/>
          <w:lang w:val="en-GB" w:eastAsia="en-US"/>
        </w:rPr>
      </w:pPr>
      <w:r w:rsidRPr="00733779">
        <w:rPr>
          <w:rFonts w:eastAsia="Arial"/>
          <w:color w:val="auto"/>
          <w:szCs w:val="22"/>
          <w:lang w:val="en-GB" w:eastAsia="en-US" w:bidi="en-GB"/>
        </w:rPr>
        <w:t>The Clauses shall not exempt the data processor from obligations to which the data processor is subject pursuant to the GDPR or other legislation.</w:t>
      </w:r>
    </w:p>
    <w:p w14:paraId="2E3C4A96" w14:textId="77777777" w:rsidR="001001E1" w:rsidRPr="00733779" w:rsidRDefault="001001E1" w:rsidP="001001E1">
      <w:pPr>
        <w:pStyle w:val="Listeafsnit"/>
        <w:rPr>
          <w:color w:val="auto"/>
          <w:lang w:val="en-GB"/>
        </w:rPr>
      </w:pPr>
    </w:p>
    <w:p w14:paraId="28966F65" w14:textId="77777777" w:rsidR="001001E1" w:rsidRPr="00733779" w:rsidRDefault="001001E1" w:rsidP="001001E1">
      <w:pPr>
        <w:pStyle w:val="Listeafsnit"/>
        <w:spacing w:line="280" w:lineRule="exact"/>
        <w:contextualSpacing w:val="0"/>
        <w:rPr>
          <w:color w:val="auto"/>
          <w:lang w:val="en-US"/>
        </w:rPr>
      </w:pPr>
    </w:p>
    <w:p w14:paraId="59EAED88" w14:textId="77777777" w:rsidR="00A439C6" w:rsidRPr="00733779" w:rsidRDefault="00A439C6" w:rsidP="00A439C6">
      <w:pPr>
        <w:keepNext/>
        <w:suppressAutoHyphens/>
        <w:spacing w:before="250" w:line="280" w:lineRule="exact"/>
        <w:outlineLvl w:val="0"/>
        <w:rPr>
          <w:rFonts w:cs="Arial"/>
          <w:b/>
          <w:bCs/>
          <w:caps/>
          <w:color w:val="auto"/>
          <w:sz w:val="24"/>
          <w:lang w:val="en-GB"/>
        </w:rPr>
      </w:pPr>
      <w:bookmarkStart w:id="3" w:name="_Toc152157287"/>
      <w:r w:rsidRPr="00733779">
        <w:rPr>
          <w:rFonts w:cs="Arial"/>
          <w:b/>
          <w:bCs/>
          <w:caps/>
          <w:color w:val="auto"/>
          <w:sz w:val="24"/>
          <w:lang w:val="en-GB" w:bidi="en-GB"/>
        </w:rPr>
        <w:t>3. The rights and obligations of the data controller</w:t>
      </w:r>
      <w:bookmarkEnd w:id="3"/>
    </w:p>
    <w:p w14:paraId="24A76B8D" w14:textId="77777777" w:rsidR="00A439C6" w:rsidRPr="00733779" w:rsidRDefault="00A439C6" w:rsidP="00A439C6">
      <w:pPr>
        <w:rPr>
          <w:color w:val="auto"/>
          <w:lang w:val="en-GB"/>
        </w:rPr>
      </w:pPr>
    </w:p>
    <w:p w14:paraId="45D5BE57" w14:textId="77777777" w:rsidR="00A439C6" w:rsidRPr="00733779" w:rsidRDefault="00A439C6" w:rsidP="00A439C6">
      <w:pPr>
        <w:numPr>
          <w:ilvl w:val="0"/>
          <w:numId w:val="6"/>
        </w:numPr>
        <w:spacing w:line="280" w:lineRule="exact"/>
        <w:rPr>
          <w:rFonts w:eastAsia="Arial"/>
          <w:color w:val="auto"/>
          <w:szCs w:val="22"/>
          <w:lang w:val="en-GB" w:eastAsia="en-US"/>
        </w:rPr>
      </w:pPr>
      <w:r w:rsidRPr="00733779">
        <w:rPr>
          <w:rFonts w:eastAsia="Arial"/>
          <w:color w:val="auto"/>
          <w:szCs w:val="22"/>
          <w:lang w:val="en-GB" w:eastAsia="en-US" w:bidi="en-GB"/>
        </w:rPr>
        <w:t>The data controller is responsible for ensuring that the processing of personal data takes place in compliance with the General Data Protection Regulations (see Article 24 GDPR), the applicable EU or Member State</w:t>
      </w:r>
      <w:r w:rsidRPr="00733779">
        <w:rPr>
          <w:rFonts w:eastAsia="Arial"/>
          <w:color w:val="auto"/>
          <w:szCs w:val="22"/>
          <w:vertAlign w:val="superscript"/>
          <w:lang w:val="en-GB" w:eastAsia="en-US" w:bidi="en-GB"/>
        </w:rPr>
        <w:footnoteReference w:id="1"/>
      </w:r>
      <w:r w:rsidRPr="00733779">
        <w:rPr>
          <w:rFonts w:eastAsia="Arial"/>
          <w:color w:val="auto"/>
          <w:szCs w:val="22"/>
          <w:lang w:val="en-GB" w:eastAsia="en-US" w:bidi="en-GB"/>
        </w:rPr>
        <w:t xml:space="preserve"> data protection provisions and the Clauses.</w:t>
      </w:r>
    </w:p>
    <w:p w14:paraId="33F3D956" w14:textId="77777777" w:rsidR="00A439C6" w:rsidRPr="00733779" w:rsidRDefault="00A439C6" w:rsidP="00A439C6">
      <w:pPr>
        <w:spacing w:after="160" w:line="259" w:lineRule="auto"/>
        <w:ind w:left="720"/>
        <w:contextualSpacing/>
        <w:rPr>
          <w:rFonts w:eastAsia="Arial"/>
          <w:color w:val="auto"/>
          <w:szCs w:val="22"/>
          <w:lang w:val="en-GB" w:eastAsia="en-US"/>
        </w:rPr>
      </w:pPr>
    </w:p>
    <w:p w14:paraId="2CE587E4" w14:textId="77777777" w:rsidR="00A439C6" w:rsidRPr="00733779" w:rsidRDefault="00A439C6" w:rsidP="00A439C6">
      <w:pPr>
        <w:numPr>
          <w:ilvl w:val="0"/>
          <w:numId w:val="6"/>
        </w:numPr>
        <w:spacing w:line="280" w:lineRule="exact"/>
        <w:rPr>
          <w:rFonts w:eastAsia="Arial"/>
          <w:color w:val="auto"/>
          <w:szCs w:val="22"/>
          <w:lang w:val="en-GB" w:eastAsia="en-US"/>
        </w:rPr>
      </w:pPr>
      <w:r w:rsidRPr="00733779">
        <w:rPr>
          <w:rFonts w:eastAsia="Arial"/>
          <w:color w:val="auto"/>
          <w:szCs w:val="22"/>
          <w:lang w:val="en-GB" w:eastAsia="en-US" w:bidi="en-GB"/>
        </w:rPr>
        <w:t>The data controller has the right and obligation to make decisions about the purposes and means of the processing of personal data.</w:t>
      </w:r>
    </w:p>
    <w:p w14:paraId="7C9B12E3" w14:textId="77777777" w:rsidR="00A439C6" w:rsidRPr="00733779" w:rsidRDefault="00A439C6" w:rsidP="00A439C6">
      <w:pPr>
        <w:spacing w:after="160" w:line="259" w:lineRule="auto"/>
        <w:ind w:left="720"/>
        <w:contextualSpacing/>
        <w:rPr>
          <w:rFonts w:eastAsia="Arial"/>
          <w:color w:val="auto"/>
          <w:szCs w:val="22"/>
          <w:lang w:val="en-GB" w:eastAsia="en-US"/>
        </w:rPr>
      </w:pPr>
    </w:p>
    <w:p w14:paraId="64307F3B" w14:textId="77777777" w:rsidR="00A439C6" w:rsidRPr="00733779" w:rsidRDefault="00A439C6" w:rsidP="00A439C6">
      <w:pPr>
        <w:numPr>
          <w:ilvl w:val="0"/>
          <w:numId w:val="6"/>
        </w:numPr>
        <w:spacing w:line="280" w:lineRule="exact"/>
        <w:rPr>
          <w:rFonts w:eastAsia="Arial"/>
          <w:color w:val="auto"/>
          <w:szCs w:val="22"/>
          <w:lang w:val="en-GB" w:eastAsia="en-US"/>
        </w:rPr>
      </w:pPr>
      <w:r w:rsidRPr="00733779">
        <w:rPr>
          <w:rFonts w:eastAsia="Arial"/>
          <w:color w:val="auto"/>
          <w:szCs w:val="22"/>
          <w:lang w:val="en-GB" w:eastAsia="en-US" w:bidi="en-GB"/>
        </w:rPr>
        <w:lastRenderedPageBreak/>
        <w:t>The data controller shall be responsible, among other, for ensuring that the processing of personal data, which the data processor is instructed to perform, has a legal basis.</w:t>
      </w:r>
    </w:p>
    <w:p w14:paraId="015CA8B6" w14:textId="77777777" w:rsidR="001001E1" w:rsidRPr="00733779" w:rsidRDefault="001001E1" w:rsidP="001001E1">
      <w:pPr>
        <w:pStyle w:val="Listeafsnit"/>
        <w:rPr>
          <w:color w:val="auto"/>
          <w:lang w:val="en-GB"/>
        </w:rPr>
      </w:pPr>
    </w:p>
    <w:p w14:paraId="51715C37" w14:textId="77777777" w:rsidR="001001E1" w:rsidRPr="00733779" w:rsidRDefault="001001E1" w:rsidP="001001E1">
      <w:pPr>
        <w:pStyle w:val="Listeafsnit"/>
        <w:spacing w:line="280" w:lineRule="exact"/>
        <w:contextualSpacing w:val="0"/>
        <w:rPr>
          <w:color w:val="auto"/>
          <w:lang w:val="en-US"/>
        </w:rPr>
      </w:pPr>
    </w:p>
    <w:p w14:paraId="51306C3F" w14:textId="77777777" w:rsidR="00F72A0E" w:rsidRPr="00733779" w:rsidRDefault="00F72A0E" w:rsidP="00F72A0E">
      <w:pPr>
        <w:pStyle w:val="Overskrift1"/>
        <w:rPr>
          <w:lang w:val="en-US"/>
        </w:rPr>
      </w:pPr>
      <w:bookmarkStart w:id="4" w:name="_Toc152157288"/>
      <w:r w:rsidRPr="00733779">
        <w:rPr>
          <w:lang w:val="en-US" w:bidi="en-GB"/>
        </w:rPr>
        <w:t>4. The data processor acts according to instructions</w:t>
      </w:r>
      <w:bookmarkEnd w:id="4"/>
    </w:p>
    <w:p w14:paraId="49B58E38" w14:textId="77777777" w:rsidR="00F72A0E" w:rsidRPr="00733779" w:rsidRDefault="00F72A0E" w:rsidP="00F72A0E">
      <w:pPr>
        <w:rPr>
          <w:color w:val="auto"/>
          <w:lang w:val="en-US"/>
        </w:rPr>
      </w:pPr>
    </w:p>
    <w:p w14:paraId="551DD24F" w14:textId="77777777" w:rsidR="00F72A0E" w:rsidRPr="00733779" w:rsidRDefault="00F72A0E" w:rsidP="00F72A0E">
      <w:pPr>
        <w:pStyle w:val="Listeafsnit"/>
        <w:numPr>
          <w:ilvl w:val="0"/>
          <w:numId w:val="7"/>
        </w:numPr>
        <w:spacing w:line="280" w:lineRule="exact"/>
        <w:contextualSpacing w:val="0"/>
        <w:rPr>
          <w:color w:val="auto"/>
          <w:lang w:val="en-US"/>
        </w:rPr>
      </w:pPr>
      <w:r w:rsidRPr="00733779">
        <w:rPr>
          <w:color w:val="auto"/>
          <w:lang w:val="en-US" w:bidi="en-GB"/>
        </w:rPr>
        <w:t xml:space="preserve">The data processor shall process personal data only on documented instructions from the data controller, unless required to do so by Union or Member State law to which the processor is subject. Such instructions shall be specified in appendices A and C. Subsequent instructions can also be given by the data controller throughout the </w:t>
      </w:r>
      <w:proofErr w:type="gramStart"/>
      <w:r w:rsidRPr="00733779">
        <w:rPr>
          <w:color w:val="auto"/>
          <w:lang w:val="en-US" w:bidi="en-GB"/>
        </w:rPr>
        <w:t>du-ration</w:t>
      </w:r>
      <w:proofErr w:type="gramEnd"/>
      <w:r w:rsidRPr="00733779">
        <w:rPr>
          <w:color w:val="auto"/>
          <w:lang w:val="en-US" w:bidi="en-GB"/>
        </w:rPr>
        <w:t xml:space="preserve"> of the processing of personal data, but such instructions shall always be documented and kept in writing, including electronically, in connection with the Clauses.</w:t>
      </w:r>
    </w:p>
    <w:p w14:paraId="741A03FA" w14:textId="77777777" w:rsidR="00F72A0E" w:rsidRPr="00733779" w:rsidRDefault="00F72A0E" w:rsidP="00F72A0E">
      <w:pPr>
        <w:pStyle w:val="Listeafsnit"/>
        <w:rPr>
          <w:color w:val="auto"/>
          <w:lang w:val="en-US"/>
        </w:rPr>
      </w:pPr>
    </w:p>
    <w:p w14:paraId="25178183" w14:textId="77777777" w:rsidR="00F72A0E" w:rsidRPr="00733779" w:rsidRDefault="00F72A0E" w:rsidP="00F72A0E">
      <w:pPr>
        <w:pStyle w:val="Listeafsnit"/>
        <w:numPr>
          <w:ilvl w:val="0"/>
          <w:numId w:val="7"/>
        </w:numPr>
        <w:spacing w:line="280" w:lineRule="exact"/>
        <w:contextualSpacing w:val="0"/>
        <w:rPr>
          <w:color w:val="auto"/>
          <w:lang w:val="en-US"/>
        </w:rPr>
      </w:pPr>
      <w:r w:rsidRPr="00733779">
        <w:rPr>
          <w:color w:val="auto"/>
          <w:lang w:val="en-US" w:bidi="en-GB"/>
        </w:rPr>
        <w:t>The data processor shall immediately inform the data controller if instructions given by the data controller, in the opinion of the data processor, contravene the GDPR or the applicable EU or Member State data protection provisions.</w:t>
      </w:r>
    </w:p>
    <w:p w14:paraId="4B632107" w14:textId="77777777" w:rsidR="001001E1" w:rsidRPr="00733779" w:rsidRDefault="001001E1" w:rsidP="001001E1">
      <w:pPr>
        <w:pStyle w:val="Listeafsnit"/>
        <w:rPr>
          <w:color w:val="auto"/>
          <w:lang w:val="en-US"/>
        </w:rPr>
      </w:pPr>
    </w:p>
    <w:p w14:paraId="09215CDC" w14:textId="77777777" w:rsidR="001001E1" w:rsidRPr="00733779" w:rsidRDefault="001001E1" w:rsidP="001001E1">
      <w:pPr>
        <w:pStyle w:val="Listeafsnit"/>
        <w:spacing w:line="280" w:lineRule="exact"/>
        <w:contextualSpacing w:val="0"/>
        <w:rPr>
          <w:color w:val="auto"/>
          <w:lang w:val="en-US"/>
        </w:rPr>
      </w:pPr>
    </w:p>
    <w:p w14:paraId="435455D2" w14:textId="77777777" w:rsidR="00FB111E" w:rsidRPr="00733779" w:rsidRDefault="00FB111E" w:rsidP="00FB111E">
      <w:pPr>
        <w:pStyle w:val="Overskrift1"/>
      </w:pPr>
      <w:bookmarkStart w:id="5" w:name="_Toc152157289"/>
      <w:r w:rsidRPr="00733779">
        <w:rPr>
          <w:lang w:bidi="en-GB"/>
        </w:rPr>
        <w:t>5. Confidentiality</w:t>
      </w:r>
      <w:bookmarkEnd w:id="5"/>
    </w:p>
    <w:p w14:paraId="156D32E8" w14:textId="77777777" w:rsidR="00FB111E" w:rsidRPr="00733779" w:rsidRDefault="00FB111E" w:rsidP="00FB111E">
      <w:pPr>
        <w:rPr>
          <w:color w:val="auto"/>
        </w:rPr>
      </w:pPr>
    </w:p>
    <w:p w14:paraId="1946AB0D" w14:textId="77777777" w:rsidR="00FB111E" w:rsidRPr="00733779" w:rsidRDefault="00FB111E" w:rsidP="00FB111E">
      <w:pPr>
        <w:pStyle w:val="Listeafsnit"/>
        <w:numPr>
          <w:ilvl w:val="0"/>
          <w:numId w:val="8"/>
        </w:numPr>
        <w:spacing w:line="280" w:lineRule="exact"/>
        <w:contextualSpacing w:val="0"/>
        <w:rPr>
          <w:color w:val="auto"/>
          <w:lang w:val="en-US"/>
        </w:rPr>
      </w:pPr>
      <w:r w:rsidRPr="00733779">
        <w:rPr>
          <w:color w:val="auto"/>
          <w:lang w:val="en-US" w:bidi="en-GB"/>
        </w:rPr>
        <w:t xml:space="preserve">The data processor shall only grant access to the personal data being processed on behalf of the data controller to </w:t>
      </w:r>
      <w:proofErr w:type="gramStart"/>
      <w:r w:rsidRPr="00733779">
        <w:rPr>
          <w:color w:val="auto"/>
          <w:lang w:val="en-US" w:bidi="en-GB"/>
        </w:rPr>
        <w:t>persons</w:t>
      </w:r>
      <w:proofErr w:type="gramEnd"/>
      <w:r w:rsidRPr="00733779">
        <w:rPr>
          <w:color w:val="auto"/>
          <w:lang w:val="en-US" w:bidi="en-GB"/>
        </w:rPr>
        <w:t xml:space="preserve"> under the data processor’s authority who have committed themselves to confidentiality or are under an appropriate statutory obligation of confidentiality and only on a </w:t>
      </w:r>
      <w:proofErr w:type="gramStart"/>
      <w:r w:rsidRPr="00733779">
        <w:rPr>
          <w:color w:val="auto"/>
          <w:lang w:val="en-US" w:bidi="en-GB"/>
        </w:rPr>
        <w:t>need to know</w:t>
      </w:r>
      <w:proofErr w:type="gramEnd"/>
      <w:r w:rsidRPr="00733779">
        <w:rPr>
          <w:color w:val="auto"/>
          <w:lang w:val="en-US" w:bidi="en-GB"/>
        </w:rPr>
        <w:t xml:space="preserve"> basis. The list of </w:t>
      </w:r>
      <w:proofErr w:type="gramStart"/>
      <w:r w:rsidRPr="00733779">
        <w:rPr>
          <w:color w:val="auto"/>
          <w:lang w:val="en-US" w:bidi="en-GB"/>
        </w:rPr>
        <w:t>persons</w:t>
      </w:r>
      <w:proofErr w:type="gramEnd"/>
      <w:r w:rsidRPr="00733779">
        <w:rPr>
          <w:color w:val="auto"/>
          <w:lang w:val="en-US" w:bidi="en-GB"/>
        </w:rPr>
        <w:t xml:space="preserve"> to whom access has been granted shall be kept under periodic review. </w:t>
      </w:r>
      <w:proofErr w:type="gramStart"/>
      <w:r w:rsidRPr="00733779">
        <w:rPr>
          <w:color w:val="auto"/>
          <w:lang w:val="en-US" w:bidi="en-GB"/>
        </w:rPr>
        <w:t>On the basis of</w:t>
      </w:r>
      <w:proofErr w:type="gramEnd"/>
      <w:r w:rsidRPr="00733779">
        <w:rPr>
          <w:color w:val="auto"/>
          <w:lang w:val="en-US" w:bidi="en-GB"/>
        </w:rPr>
        <w:t xml:space="preserve"> this review, such access to personal data can be withdrawn, if access is no longer necessary, and personal data shall consequently not be accessible anymore to those </w:t>
      </w:r>
      <w:proofErr w:type="gramStart"/>
      <w:r w:rsidRPr="00733779">
        <w:rPr>
          <w:color w:val="auto"/>
          <w:lang w:val="en-US" w:bidi="en-GB"/>
        </w:rPr>
        <w:t>persons</w:t>
      </w:r>
      <w:proofErr w:type="gramEnd"/>
      <w:r w:rsidRPr="00733779">
        <w:rPr>
          <w:color w:val="auto"/>
          <w:lang w:val="en-US" w:bidi="en-GB"/>
        </w:rPr>
        <w:t>.</w:t>
      </w:r>
    </w:p>
    <w:p w14:paraId="471CD11D" w14:textId="77777777" w:rsidR="00FB111E" w:rsidRPr="00733779" w:rsidRDefault="00FB111E" w:rsidP="00FB111E">
      <w:pPr>
        <w:pStyle w:val="Listeafsnit"/>
        <w:rPr>
          <w:color w:val="auto"/>
          <w:lang w:val="en-US"/>
        </w:rPr>
      </w:pPr>
    </w:p>
    <w:p w14:paraId="378F12A3" w14:textId="77777777" w:rsidR="00FB111E" w:rsidRPr="00733779" w:rsidRDefault="00FB111E" w:rsidP="00FB111E">
      <w:pPr>
        <w:pStyle w:val="Listeafsnit"/>
        <w:numPr>
          <w:ilvl w:val="0"/>
          <w:numId w:val="8"/>
        </w:numPr>
        <w:spacing w:line="280" w:lineRule="exact"/>
        <w:contextualSpacing w:val="0"/>
        <w:rPr>
          <w:color w:val="auto"/>
          <w:lang w:val="en-US"/>
        </w:rPr>
      </w:pPr>
      <w:r w:rsidRPr="00733779">
        <w:rPr>
          <w:color w:val="auto"/>
          <w:lang w:val="en-US" w:bidi="en-GB"/>
        </w:rPr>
        <w:t xml:space="preserve">The data processor </w:t>
      </w:r>
      <w:proofErr w:type="gramStart"/>
      <w:r w:rsidRPr="00733779">
        <w:rPr>
          <w:color w:val="auto"/>
          <w:lang w:val="en-US" w:bidi="en-GB"/>
        </w:rPr>
        <w:t>shall</w:t>
      </w:r>
      <w:proofErr w:type="gramEnd"/>
      <w:r w:rsidRPr="00733779">
        <w:rPr>
          <w:color w:val="auto"/>
          <w:lang w:val="en-US" w:bidi="en-GB"/>
        </w:rPr>
        <w:t xml:space="preserve"> at the request of the data </w:t>
      </w:r>
      <w:proofErr w:type="gramStart"/>
      <w:r w:rsidRPr="00733779">
        <w:rPr>
          <w:color w:val="auto"/>
          <w:lang w:val="en-US" w:bidi="en-GB"/>
        </w:rPr>
        <w:t>controller</w:t>
      </w:r>
      <w:proofErr w:type="gramEnd"/>
      <w:r w:rsidRPr="00733779">
        <w:rPr>
          <w:color w:val="auto"/>
          <w:lang w:val="en-US" w:bidi="en-GB"/>
        </w:rPr>
        <w:t xml:space="preserve"> demonstrate that the concerned </w:t>
      </w:r>
      <w:proofErr w:type="gramStart"/>
      <w:r w:rsidRPr="00733779">
        <w:rPr>
          <w:color w:val="auto"/>
          <w:lang w:val="en-US" w:bidi="en-GB"/>
        </w:rPr>
        <w:t>persons</w:t>
      </w:r>
      <w:proofErr w:type="gramEnd"/>
      <w:r w:rsidRPr="00733779">
        <w:rPr>
          <w:color w:val="auto"/>
          <w:lang w:val="en-US" w:bidi="en-GB"/>
        </w:rPr>
        <w:t xml:space="preserve"> under the data processor’s authority are subject to the abovementioned confidentiality.</w:t>
      </w:r>
    </w:p>
    <w:p w14:paraId="72899596" w14:textId="77777777" w:rsidR="001001E1" w:rsidRPr="00733779" w:rsidRDefault="001001E1" w:rsidP="001001E1">
      <w:pPr>
        <w:pStyle w:val="Listeafsnit"/>
        <w:rPr>
          <w:color w:val="auto"/>
          <w:lang w:val="en-US"/>
        </w:rPr>
      </w:pPr>
    </w:p>
    <w:p w14:paraId="3566A9C6" w14:textId="77777777" w:rsidR="00D210B4" w:rsidRPr="00733779" w:rsidRDefault="00D210B4" w:rsidP="00D210B4">
      <w:pPr>
        <w:rPr>
          <w:color w:val="auto"/>
          <w:lang w:val="en-US"/>
        </w:rPr>
      </w:pPr>
      <w:bookmarkStart w:id="6" w:name="_Toc61383087"/>
      <w:bookmarkStart w:id="7" w:name="_Toc93316327"/>
    </w:p>
    <w:p w14:paraId="34958E9B" w14:textId="77777777" w:rsidR="009F7C0E" w:rsidRPr="00733779" w:rsidRDefault="009F7C0E" w:rsidP="009F7C0E">
      <w:pPr>
        <w:pStyle w:val="Overskrift1"/>
      </w:pPr>
      <w:bookmarkStart w:id="8" w:name="_Toc152157290"/>
      <w:bookmarkEnd w:id="6"/>
      <w:bookmarkEnd w:id="7"/>
      <w:r w:rsidRPr="00733779">
        <w:rPr>
          <w:lang w:bidi="en-GB"/>
        </w:rPr>
        <w:t>6. Security of processing</w:t>
      </w:r>
      <w:bookmarkEnd w:id="8"/>
    </w:p>
    <w:p w14:paraId="688CA833" w14:textId="77777777" w:rsidR="009F7C0E" w:rsidRPr="00733779" w:rsidRDefault="009F7C0E" w:rsidP="009F7C0E">
      <w:pPr>
        <w:rPr>
          <w:color w:val="auto"/>
        </w:rPr>
      </w:pPr>
    </w:p>
    <w:p w14:paraId="771D88D6" w14:textId="77777777" w:rsidR="009F7C0E" w:rsidRPr="00733779" w:rsidRDefault="009F7C0E" w:rsidP="009F7C0E">
      <w:pPr>
        <w:pStyle w:val="Listeafsnit"/>
        <w:numPr>
          <w:ilvl w:val="0"/>
          <w:numId w:val="9"/>
        </w:numPr>
        <w:spacing w:line="280" w:lineRule="exact"/>
        <w:contextualSpacing w:val="0"/>
        <w:rPr>
          <w:color w:val="auto"/>
          <w:lang w:val="en-US"/>
        </w:rPr>
      </w:pPr>
      <w:r w:rsidRPr="00733779">
        <w:rPr>
          <w:color w:val="auto"/>
          <w:lang w:val="en-US" w:bidi="en-GB"/>
        </w:rPr>
        <w:t xml:space="preserve">Article 32 GDPR stipulates that, taking into account the state of the art, the costs of implementation and the nature, scope, context and purposes of processing as well as the risk of varying likelihood and severity for the rights and freedoms of natural per-sons, the data controller and data processor shall implement appropriate technical and </w:t>
      </w:r>
      <w:proofErr w:type="spellStart"/>
      <w:r w:rsidRPr="00733779">
        <w:rPr>
          <w:color w:val="auto"/>
          <w:lang w:val="en-US" w:bidi="en-GB"/>
        </w:rPr>
        <w:t>organisational</w:t>
      </w:r>
      <w:proofErr w:type="spellEnd"/>
      <w:r w:rsidRPr="00733779">
        <w:rPr>
          <w:color w:val="auto"/>
          <w:lang w:val="en-US" w:bidi="en-GB"/>
        </w:rPr>
        <w:t xml:space="preserve"> measures to ensure a level of security appropriate to the risk.</w:t>
      </w:r>
    </w:p>
    <w:p w14:paraId="4317718D" w14:textId="77777777" w:rsidR="009F7C0E" w:rsidRPr="00733779" w:rsidRDefault="009F7C0E" w:rsidP="009F7C0E">
      <w:pPr>
        <w:pStyle w:val="Listeafsnit"/>
        <w:rPr>
          <w:color w:val="auto"/>
          <w:lang w:val="en-US"/>
        </w:rPr>
      </w:pPr>
    </w:p>
    <w:p w14:paraId="756C1924" w14:textId="77777777" w:rsidR="009F7C0E" w:rsidRPr="00733779" w:rsidRDefault="009F7C0E" w:rsidP="009F7C0E">
      <w:pPr>
        <w:pStyle w:val="Listeafsnit"/>
        <w:rPr>
          <w:color w:val="auto"/>
          <w:lang w:val="en-US"/>
        </w:rPr>
      </w:pPr>
      <w:r w:rsidRPr="00733779">
        <w:rPr>
          <w:color w:val="auto"/>
          <w:lang w:val="en-US" w:bidi="en-GB"/>
        </w:rPr>
        <w:t xml:space="preserve">The data controller shall evaluate the risks to the rights and freedoms of natural </w:t>
      </w:r>
      <w:proofErr w:type="gramStart"/>
      <w:r w:rsidRPr="00733779">
        <w:rPr>
          <w:color w:val="auto"/>
          <w:lang w:val="en-US" w:bidi="en-GB"/>
        </w:rPr>
        <w:t>persons</w:t>
      </w:r>
      <w:proofErr w:type="gramEnd"/>
      <w:r w:rsidRPr="00733779">
        <w:rPr>
          <w:color w:val="auto"/>
          <w:lang w:val="en-US" w:bidi="en-GB"/>
        </w:rPr>
        <w:t xml:space="preserve"> inherent in the processing and implement measures to mitigate those risks. Depending on their relevance, the measures may include the following:</w:t>
      </w:r>
    </w:p>
    <w:p w14:paraId="4F0D81FF" w14:textId="77777777" w:rsidR="009F7C0E" w:rsidRPr="00733779" w:rsidRDefault="009F7C0E" w:rsidP="009F7C0E">
      <w:pPr>
        <w:pStyle w:val="Listeafsnit"/>
        <w:rPr>
          <w:color w:val="auto"/>
          <w:lang w:val="en-US"/>
        </w:rPr>
      </w:pPr>
    </w:p>
    <w:p w14:paraId="544100A8" w14:textId="77777777" w:rsidR="009F7C0E" w:rsidRPr="00733779" w:rsidRDefault="009F7C0E" w:rsidP="009F7C0E">
      <w:pPr>
        <w:pStyle w:val="Listeafsnit"/>
        <w:numPr>
          <w:ilvl w:val="1"/>
          <w:numId w:val="9"/>
        </w:numPr>
        <w:spacing w:line="280" w:lineRule="exact"/>
        <w:contextualSpacing w:val="0"/>
        <w:rPr>
          <w:color w:val="auto"/>
          <w:lang w:val="en-US"/>
        </w:rPr>
      </w:pPr>
      <w:proofErr w:type="spellStart"/>
      <w:r w:rsidRPr="00733779">
        <w:rPr>
          <w:color w:val="auto"/>
          <w:lang w:val="en-US" w:bidi="en-GB"/>
        </w:rPr>
        <w:t>Pseudonymisation</w:t>
      </w:r>
      <w:proofErr w:type="spellEnd"/>
      <w:r w:rsidRPr="00733779">
        <w:rPr>
          <w:color w:val="auto"/>
          <w:lang w:val="en-US" w:bidi="en-GB"/>
        </w:rPr>
        <w:t xml:space="preserve"> and encryption of personal data;</w:t>
      </w:r>
    </w:p>
    <w:p w14:paraId="5CC311E2" w14:textId="77777777" w:rsidR="009F7C0E" w:rsidRPr="00733779" w:rsidRDefault="009F7C0E" w:rsidP="009F7C0E">
      <w:pPr>
        <w:pStyle w:val="Listeafsnit"/>
        <w:ind w:left="1440"/>
        <w:rPr>
          <w:color w:val="auto"/>
          <w:lang w:val="en-US"/>
        </w:rPr>
      </w:pPr>
    </w:p>
    <w:p w14:paraId="4291F7AC" w14:textId="77777777" w:rsidR="009F7C0E" w:rsidRPr="00733779" w:rsidRDefault="009F7C0E" w:rsidP="009F7C0E">
      <w:pPr>
        <w:pStyle w:val="Listeafsnit"/>
        <w:numPr>
          <w:ilvl w:val="1"/>
          <w:numId w:val="9"/>
        </w:numPr>
        <w:spacing w:line="280" w:lineRule="exact"/>
        <w:contextualSpacing w:val="0"/>
        <w:rPr>
          <w:color w:val="auto"/>
          <w:lang w:val="en-US"/>
        </w:rPr>
      </w:pPr>
      <w:r w:rsidRPr="00733779">
        <w:rPr>
          <w:color w:val="auto"/>
          <w:lang w:val="en-US" w:bidi="en-GB"/>
        </w:rPr>
        <w:t>the ability to ensure ongoing confidentiality, integrity, availability and resilience of processing systems and services;</w:t>
      </w:r>
    </w:p>
    <w:p w14:paraId="74D762E3" w14:textId="77777777" w:rsidR="009F7C0E" w:rsidRPr="00733779" w:rsidRDefault="009F7C0E" w:rsidP="009F7C0E">
      <w:pPr>
        <w:pStyle w:val="Listeafsnit"/>
        <w:ind w:left="1440"/>
        <w:rPr>
          <w:color w:val="auto"/>
          <w:lang w:val="en-US"/>
        </w:rPr>
      </w:pPr>
    </w:p>
    <w:p w14:paraId="05F9A3C4" w14:textId="77777777" w:rsidR="009F7C0E" w:rsidRPr="00733779" w:rsidRDefault="009F7C0E" w:rsidP="009F7C0E">
      <w:pPr>
        <w:pStyle w:val="Listeafsnit"/>
        <w:numPr>
          <w:ilvl w:val="1"/>
          <w:numId w:val="9"/>
        </w:numPr>
        <w:spacing w:line="280" w:lineRule="exact"/>
        <w:contextualSpacing w:val="0"/>
        <w:rPr>
          <w:color w:val="auto"/>
          <w:lang w:val="en-US"/>
        </w:rPr>
      </w:pPr>
      <w:r w:rsidRPr="00733779">
        <w:rPr>
          <w:color w:val="auto"/>
          <w:lang w:val="en-US" w:bidi="en-GB"/>
        </w:rPr>
        <w:lastRenderedPageBreak/>
        <w:t>the ability to restore the availability and access to personal data in a timely manner in the event of a physical or technical incident;</w:t>
      </w:r>
    </w:p>
    <w:p w14:paraId="550C4F13" w14:textId="77777777" w:rsidR="009F7C0E" w:rsidRPr="00733779" w:rsidRDefault="009F7C0E" w:rsidP="009F7C0E">
      <w:pPr>
        <w:pStyle w:val="Listeafsnit"/>
        <w:rPr>
          <w:color w:val="auto"/>
          <w:lang w:val="en-US"/>
        </w:rPr>
      </w:pPr>
    </w:p>
    <w:p w14:paraId="54426092" w14:textId="77777777" w:rsidR="009F7C0E" w:rsidRPr="00733779" w:rsidRDefault="009F7C0E" w:rsidP="009F7C0E">
      <w:pPr>
        <w:pStyle w:val="Listeafsnit"/>
        <w:numPr>
          <w:ilvl w:val="1"/>
          <w:numId w:val="9"/>
        </w:numPr>
        <w:spacing w:line="280" w:lineRule="exact"/>
        <w:contextualSpacing w:val="0"/>
        <w:rPr>
          <w:color w:val="auto"/>
          <w:lang w:val="en-US"/>
        </w:rPr>
      </w:pPr>
      <w:r w:rsidRPr="00733779">
        <w:rPr>
          <w:color w:val="auto"/>
          <w:lang w:val="en-US" w:bidi="en-GB"/>
        </w:rPr>
        <w:t xml:space="preserve">a process for regularly testing, assessing and evaluating the effectiveness of technical and </w:t>
      </w:r>
      <w:proofErr w:type="spellStart"/>
      <w:r w:rsidRPr="00733779">
        <w:rPr>
          <w:color w:val="auto"/>
          <w:lang w:val="en-US" w:bidi="en-GB"/>
        </w:rPr>
        <w:t>organisational</w:t>
      </w:r>
      <w:proofErr w:type="spellEnd"/>
      <w:r w:rsidRPr="00733779">
        <w:rPr>
          <w:color w:val="auto"/>
          <w:lang w:val="en-US" w:bidi="en-GB"/>
        </w:rPr>
        <w:t xml:space="preserve"> measures for ensuring the security of the processing. </w:t>
      </w:r>
    </w:p>
    <w:p w14:paraId="117FA49F" w14:textId="77777777" w:rsidR="009F7C0E" w:rsidRPr="00733779" w:rsidRDefault="009F7C0E" w:rsidP="009F7C0E">
      <w:pPr>
        <w:pStyle w:val="Listeafsnit"/>
        <w:ind w:left="1440"/>
        <w:rPr>
          <w:color w:val="auto"/>
          <w:lang w:val="en-US"/>
        </w:rPr>
      </w:pPr>
    </w:p>
    <w:p w14:paraId="68DB2A98" w14:textId="77777777" w:rsidR="009F7C0E" w:rsidRPr="00733779" w:rsidRDefault="009F7C0E" w:rsidP="009F7C0E">
      <w:pPr>
        <w:pStyle w:val="Listeafsnit"/>
        <w:numPr>
          <w:ilvl w:val="0"/>
          <w:numId w:val="9"/>
        </w:numPr>
        <w:spacing w:line="280" w:lineRule="exact"/>
        <w:contextualSpacing w:val="0"/>
        <w:rPr>
          <w:color w:val="auto"/>
          <w:lang w:val="en-US"/>
        </w:rPr>
      </w:pPr>
      <w:r w:rsidRPr="00733779">
        <w:rPr>
          <w:color w:val="auto"/>
          <w:lang w:val="en-US" w:bidi="en-GB"/>
        </w:rPr>
        <w:t>According to Article 32 GDPR, the data processor shall also – independently from the data controller – evaluate the risks to the rights and freedoms of natural persons inherent in the processing and implement measures to mitigate those risks.  To this effect, the data controller shall provide the data processor with all information necessary to identify and evaluate such risks.</w:t>
      </w:r>
    </w:p>
    <w:p w14:paraId="3AFE0A52" w14:textId="77777777" w:rsidR="009F7C0E" w:rsidRPr="00733779" w:rsidRDefault="009F7C0E" w:rsidP="009F7C0E">
      <w:pPr>
        <w:pStyle w:val="Listeafsnit"/>
        <w:rPr>
          <w:color w:val="auto"/>
          <w:lang w:val="en-US"/>
        </w:rPr>
      </w:pPr>
    </w:p>
    <w:p w14:paraId="3EDEC45B" w14:textId="77777777" w:rsidR="009F7C0E" w:rsidRPr="00733779" w:rsidRDefault="009F7C0E" w:rsidP="009F7C0E">
      <w:pPr>
        <w:pStyle w:val="Listeafsnit"/>
        <w:numPr>
          <w:ilvl w:val="0"/>
          <w:numId w:val="9"/>
        </w:numPr>
        <w:spacing w:line="280" w:lineRule="exact"/>
        <w:contextualSpacing w:val="0"/>
        <w:rPr>
          <w:color w:val="auto"/>
          <w:lang w:val="en-US"/>
        </w:rPr>
      </w:pPr>
      <w:r w:rsidRPr="00733779">
        <w:rPr>
          <w:color w:val="auto"/>
          <w:lang w:val="en-US" w:bidi="en-GB"/>
        </w:rPr>
        <w:t xml:space="preserve">Furthermore, the data processor shall assist the data controller in ensuring compliance with the data controller’s obligations pursuant to Articles 32 GDPR, by inter alia providing the data controller with information concerning the technical and </w:t>
      </w:r>
      <w:proofErr w:type="spellStart"/>
      <w:r w:rsidRPr="00733779">
        <w:rPr>
          <w:color w:val="auto"/>
          <w:lang w:val="en-US" w:bidi="en-GB"/>
        </w:rPr>
        <w:t>organisational</w:t>
      </w:r>
      <w:proofErr w:type="spellEnd"/>
      <w:r w:rsidRPr="00733779">
        <w:rPr>
          <w:color w:val="auto"/>
          <w:lang w:val="en-US" w:bidi="en-GB"/>
        </w:rPr>
        <w:t xml:space="preserve"> measures already implemented by the data processor pursuant to Article 32 GDPR along with all other information necessary for the data controller to comply with the data controller’s obligation under Article 32 GDPR.</w:t>
      </w:r>
    </w:p>
    <w:p w14:paraId="031FA55D" w14:textId="77777777" w:rsidR="009F7C0E" w:rsidRPr="00733779" w:rsidRDefault="009F7C0E" w:rsidP="009F7C0E">
      <w:pPr>
        <w:pStyle w:val="Listeafsnit"/>
        <w:rPr>
          <w:color w:val="auto"/>
          <w:lang w:val="en-US"/>
        </w:rPr>
      </w:pPr>
    </w:p>
    <w:p w14:paraId="70178D24" w14:textId="77777777" w:rsidR="009F7C0E" w:rsidRPr="00733779" w:rsidRDefault="009F7C0E" w:rsidP="009F7C0E">
      <w:pPr>
        <w:pStyle w:val="Listeafsnit"/>
        <w:rPr>
          <w:color w:val="auto"/>
          <w:lang w:val="en-US"/>
        </w:rPr>
      </w:pPr>
      <w:r w:rsidRPr="00733779">
        <w:rPr>
          <w:color w:val="auto"/>
          <w:lang w:val="en-US" w:bidi="en-GB"/>
        </w:rPr>
        <w:t>Security aspects related to the processing are described in more detail in Appendix C.2, which also contains a list of the minimum measures that the data processor must implement. If the data controller’s identified risks and consequences require additional information, these will also be listed in Appendix C.2.</w:t>
      </w:r>
    </w:p>
    <w:p w14:paraId="2A1A3CD5" w14:textId="77777777" w:rsidR="001001E1" w:rsidRPr="00733779" w:rsidRDefault="001001E1" w:rsidP="00EA1103">
      <w:pPr>
        <w:pStyle w:val="Listeafsnit"/>
        <w:rPr>
          <w:color w:val="auto"/>
          <w:lang w:val="en-US"/>
        </w:rPr>
      </w:pPr>
    </w:p>
    <w:p w14:paraId="6FF19B31" w14:textId="77777777" w:rsidR="001001E1" w:rsidRPr="00733779" w:rsidRDefault="001001E1" w:rsidP="00EA1103">
      <w:pPr>
        <w:pStyle w:val="Listeafsnit"/>
        <w:rPr>
          <w:color w:val="auto"/>
          <w:lang w:val="en-US"/>
        </w:rPr>
      </w:pPr>
    </w:p>
    <w:p w14:paraId="165EB143" w14:textId="77777777" w:rsidR="00AC55E1" w:rsidRPr="00733779" w:rsidRDefault="00AC55E1" w:rsidP="00AC55E1">
      <w:pPr>
        <w:pStyle w:val="Overskrift1"/>
      </w:pPr>
      <w:bookmarkStart w:id="9" w:name="_Toc152157291"/>
      <w:r w:rsidRPr="00733779">
        <w:rPr>
          <w:lang w:bidi="en-GB"/>
        </w:rPr>
        <w:t>7. Use of sub-processors</w:t>
      </w:r>
      <w:bookmarkEnd w:id="9"/>
    </w:p>
    <w:p w14:paraId="49C30C04" w14:textId="77777777" w:rsidR="00AC55E1" w:rsidRPr="00733779" w:rsidRDefault="00AC55E1" w:rsidP="00AC55E1">
      <w:pPr>
        <w:rPr>
          <w:color w:val="auto"/>
        </w:rPr>
      </w:pPr>
    </w:p>
    <w:p w14:paraId="5AB0C387"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 xml:space="preserve">The data processor shall meet the requirements specified in Article 28(2) and (4) GDPR </w:t>
      </w:r>
      <w:proofErr w:type="gramStart"/>
      <w:r w:rsidRPr="00733779">
        <w:rPr>
          <w:color w:val="auto"/>
          <w:lang w:val="en-US" w:bidi="en-GB"/>
        </w:rPr>
        <w:t>in order to</w:t>
      </w:r>
      <w:proofErr w:type="gramEnd"/>
      <w:r w:rsidRPr="00733779">
        <w:rPr>
          <w:color w:val="auto"/>
          <w:lang w:val="en-US" w:bidi="en-GB"/>
        </w:rPr>
        <w:t xml:space="preserve"> engage another processor (a sub-processor).</w:t>
      </w:r>
    </w:p>
    <w:p w14:paraId="4A49F639" w14:textId="77777777" w:rsidR="00AC55E1" w:rsidRPr="00733779" w:rsidRDefault="00AC55E1" w:rsidP="00AC55E1">
      <w:pPr>
        <w:pStyle w:val="Listeafsnit"/>
        <w:rPr>
          <w:color w:val="auto"/>
          <w:lang w:val="en-US"/>
        </w:rPr>
      </w:pPr>
    </w:p>
    <w:p w14:paraId="1277BCEE"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 xml:space="preserve">The data processor shall therefore not engage another processor (sub-processor) for the fulfilment of the Clauses without the prior specific written </w:t>
      </w:r>
      <w:proofErr w:type="spellStart"/>
      <w:r w:rsidRPr="00733779">
        <w:rPr>
          <w:color w:val="auto"/>
          <w:lang w:val="en-US" w:bidi="en-GB"/>
        </w:rPr>
        <w:t>authorisation</w:t>
      </w:r>
      <w:proofErr w:type="spellEnd"/>
      <w:r w:rsidRPr="00733779">
        <w:rPr>
          <w:color w:val="auto"/>
          <w:lang w:val="en-US" w:bidi="en-GB"/>
        </w:rPr>
        <w:t xml:space="preserve"> of the data controller.</w:t>
      </w:r>
    </w:p>
    <w:p w14:paraId="1697B03C" w14:textId="77777777" w:rsidR="00AC55E1" w:rsidRPr="00733779" w:rsidRDefault="00AC55E1" w:rsidP="00AC55E1">
      <w:pPr>
        <w:pStyle w:val="Listeafsnit"/>
        <w:rPr>
          <w:color w:val="auto"/>
          <w:lang w:val="en-US"/>
        </w:rPr>
      </w:pPr>
    </w:p>
    <w:p w14:paraId="5450A2FF"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 xml:space="preserve">The data processor shall engage sub-processors solely with the specific prior </w:t>
      </w:r>
      <w:proofErr w:type="spellStart"/>
      <w:r w:rsidRPr="00733779">
        <w:rPr>
          <w:color w:val="auto"/>
          <w:lang w:val="en-US" w:bidi="en-GB"/>
        </w:rPr>
        <w:t>authorisation</w:t>
      </w:r>
      <w:proofErr w:type="spellEnd"/>
      <w:r w:rsidRPr="00733779">
        <w:rPr>
          <w:color w:val="auto"/>
          <w:lang w:val="en-US" w:bidi="en-GB"/>
        </w:rPr>
        <w:t xml:space="preserve"> of the data controller. The data processor shall submit the request for specific </w:t>
      </w:r>
      <w:proofErr w:type="spellStart"/>
      <w:r w:rsidRPr="00733779">
        <w:rPr>
          <w:color w:val="auto"/>
          <w:lang w:val="en-US" w:bidi="en-GB"/>
        </w:rPr>
        <w:t>authorisation</w:t>
      </w:r>
      <w:proofErr w:type="spellEnd"/>
      <w:r w:rsidRPr="00733779">
        <w:rPr>
          <w:color w:val="auto"/>
          <w:lang w:val="en-US" w:bidi="en-GB"/>
        </w:rPr>
        <w:t xml:space="preserve"> at least 4 weeks prior to the engagement of the concerned sub-processor. The list of sub-processors already </w:t>
      </w:r>
      <w:proofErr w:type="spellStart"/>
      <w:r w:rsidRPr="00733779">
        <w:rPr>
          <w:color w:val="auto"/>
          <w:lang w:val="en-US" w:bidi="en-GB"/>
        </w:rPr>
        <w:t>authorised</w:t>
      </w:r>
      <w:proofErr w:type="spellEnd"/>
      <w:r w:rsidRPr="00733779">
        <w:rPr>
          <w:color w:val="auto"/>
          <w:lang w:val="en-US" w:bidi="en-GB"/>
        </w:rPr>
        <w:t xml:space="preserve"> by the data controller can be found in Appendix B.</w:t>
      </w:r>
    </w:p>
    <w:p w14:paraId="3489E921" w14:textId="77777777" w:rsidR="00AC55E1" w:rsidRPr="00733779" w:rsidRDefault="00AC55E1" w:rsidP="00AC55E1">
      <w:pPr>
        <w:pStyle w:val="Listeafsnit"/>
        <w:rPr>
          <w:color w:val="auto"/>
          <w:lang w:val="en-US"/>
        </w:rPr>
      </w:pPr>
    </w:p>
    <w:p w14:paraId="29C15E52" w14:textId="77777777" w:rsidR="00AC55E1" w:rsidRPr="00733779" w:rsidRDefault="00AC55E1" w:rsidP="00AC55E1">
      <w:pPr>
        <w:pStyle w:val="Listeafsnit"/>
        <w:rPr>
          <w:color w:val="auto"/>
          <w:lang w:val="en-US"/>
        </w:rPr>
      </w:pPr>
    </w:p>
    <w:p w14:paraId="7A4C46A1"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 xml:space="preserve">Where the data processor engages a sub-processor for carrying out specific processing activities on behalf of the data controller, the same data protection obligations as set out in the Clauses shall be imposed on that sub-processor by way of a contract or other legal act under EU or Member State law, in particular providing sufficient guarantees to implement appropriate technical and </w:t>
      </w:r>
      <w:proofErr w:type="spellStart"/>
      <w:r w:rsidRPr="00733779">
        <w:rPr>
          <w:color w:val="auto"/>
          <w:lang w:val="en-US" w:bidi="en-GB"/>
        </w:rPr>
        <w:t>organisational</w:t>
      </w:r>
      <w:proofErr w:type="spellEnd"/>
      <w:r w:rsidRPr="00733779">
        <w:rPr>
          <w:color w:val="auto"/>
          <w:lang w:val="en-US" w:bidi="en-GB"/>
        </w:rPr>
        <w:t xml:space="preserve"> measures in such a manner that the processing will meet the requirements of the Clauses and the GDPR.</w:t>
      </w:r>
    </w:p>
    <w:p w14:paraId="5B3E7C55" w14:textId="77777777" w:rsidR="00AC55E1" w:rsidRPr="00733779" w:rsidRDefault="00AC55E1" w:rsidP="00AC55E1">
      <w:pPr>
        <w:pStyle w:val="Listeafsnit"/>
        <w:rPr>
          <w:color w:val="auto"/>
          <w:lang w:val="en-US"/>
        </w:rPr>
      </w:pPr>
    </w:p>
    <w:p w14:paraId="0734ADD0" w14:textId="77777777" w:rsidR="00AC55E1" w:rsidRPr="00733779" w:rsidRDefault="00AC55E1" w:rsidP="00AC55E1">
      <w:pPr>
        <w:pStyle w:val="Listeafsnit"/>
        <w:rPr>
          <w:color w:val="auto"/>
          <w:lang w:val="en-US"/>
        </w:rPr>
      </w:pPr>
      <w:r w:rsidRPr="00733779">
        <w:rPr>
          <w:color w:val="auto"/>
          <w:lang w:val="en-US" w:bidi="en-GB"/>
        </w:rPr>
        <w:t>The data processor shall therefore be responsible for requiring that the sub-processor at least complies with the obligations to which the data processor is subject pursuant to the Clauses and the GDPR.</w:t>
      </w:r>
    </w:p>
    <w:p w14:paraId="0AFCAB61" w14:textId="77777777" w:rsidR="00AC55E1" w:rsidRPr="00733779" w:rsidRDefault="00AC55E1" w:rsidP="00AC55E1">
      <w:pPr>
        <w:pStyle w:val="Listeafsnit"/>
        <w:rPr>
          <w:color w:val="auto"/>
          <w:lang w:val="en-US"/>
        </w:rPr>
      </w:pPr>
    </w:p>
    <w:p w14:paraId="1A475F2A"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lastRenderedPageBreak/>
        <w:t>A copy of such a sub-processor agreement and subsequent amendments shall – at the data controller’s request – be submitted to the data controller, thereby giving the data controller the opportunity to ensure that the same data protection obligations as set out in the Clauses are imposed on the sub-processor.  Clauses on business related issues that do not affect the legal data protection content of the sub-processor agreement, shall not require submission to the data controller.</w:t>
      </w:r>
    </w:p>
    <w:p w14:paraId="3F1A8734" w14:textId="77777777" w:rsidR="00AC55E1" w:rsidRPr="00733779" w:rsidRDefault="00AC55E1" w:rsidP="00AC55E1">
      <w:pPr>
        <w:pStyle w:val="Listeafsnit"/>
        <w:rPr>
          <w:color w:val="auto"/>
          <w:lang w:val="en-US"/>
        </w:rPr>
      </w:pPr>
    </w:p>
    <w:p w14:paraId="77C1B186"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The data processor shall agree a third-party beneficiary clause with the sub-processor where – in the event of bankruptcy of the data processor – the data controller shall be a third-party beneficiary to the sub-processor agreement and shall have the right to enforce the agreement against the sub-processor engaged by the data processor, e.g. enabling the data controller to instruct the sub-processor to delete or return the personal data.</w:t>
      </w:r>
    </w:p>
    <w:p w14:paraId="5CC46780" w14:textId="77777777" w:rsidR="00AC55E1" w:rsidRPr="00733779" w:rsidRDefault="00AC55E1" w:rsidP="00AC55E1">
      <w:pPr>
        <w:pStyle w:val="Listeafsnit"/>
        <w:rPr>
          <w:color w:val="auto"/>
          <w:lang w:val="en-US"/>
        </w:rPr>
      </w:pPr>
    </w:p>
    <w:p w14:paraId="75C38339" w14:textId="77777777" w:rsidR="00AC55E1" w:rsidRPr="00733779" w:rsidRDefault="00AC55E1" w:rsidP="00AC55E1">
      <w:pPr>
        <w:pStyle w:val="Listeafsnit"/>
        <w:numPr>
          <w:ilvl w:val="0"/>
          <w:numId w:val="10"/>
        </w:numPr>
        <w:spacing w:line="280" w:lineRule="exact"/>
        <w:contextualSpacing w:val="0"/>
        <w:rPr>
          <w:color w:val="auto"/>
          <w:lang w:val="en-US"/>
        </w:rPr>
      </w:pPr>
      <w:r w:rsidRPr="00733779">
        <w:rPr>
          <w:color w:val="auto"/>
          <w:lang w:val="en-US" w:bidi="en-GB"/>
        </w:rPr>
        <w:t xml:space="preserve">If the sub-processor does not fulfil his data protection obligations, the data processor shall remain fully liable to the data controller as regards the fulfilment of the obligations of the sub-processor. This does not affect the rights of the data subjects under the GDPR – </w:t>
      </w:r>
      <w:proofErr w:type="gramStart"/>
      <w:r w:rsidRPr="00733779">
        <w:rPr>
          <w:color w:val="auto"/>
          <w:lang w:val="en-US" w:bidi="en-GB"/>
        </w:rPr>
        <w:t>in particular those</w:t>
      </w:r>
      <w:proofErr w:type="gramEnd"/>
      <w:r w:rsidRPr="00733779">
        <w:rPr>
          <w:color w:val="auto"/>
          <w:lang w:val="en-US" w:bidi="en-GB"/>
        </w:rPr>
        <w:t xml:space="preserve"> foreseen in Articles 79 and 82 GDPR – against the data controller and the data processor, including the sub-processor. </w:t>
      </w:r>
    </w:p>
    <w:p w14:paraId="342F39C8" w14:textId="3B3B0F3A" w:rsidR="001001E1" w:rsidRPr="00B841FB" w:rsidRDefault="001001E1" w:rsidP="00264A98">
      <w:pPr>
        <w:spacing w:line="280" w:lineRule="exact"/>
        <w:ind w:left="360"/>
        <w:rPr>
          <w:color w:val="auto"/>
          <w:lang w:val="en-US"/>
        </w:rPr>
      </w:pPr>
    </w:p>
    <w:p w14:paraId="354D1050" w14:textId="77777777" w:rsidR="001001E1" w:rsidRPr="00B841FB" w:rsidRDefault="001001E1" w:rsidP="001001E1">
      <w:pPr>
        <w:pStyle w:val="Listeafsnit"/>
        <w:spacing w:line="280" w:lineRule="exact"/>
        <w:contextualSpacing w:val="0"/>
        <w:rPr>
          <w:color w:val="auto"/>
          <w:lang w:val="en-US"/>
        </w:rPr>
      </w:pPr>
    </w:p>
    <w:p w14:paraId="3B5B0461" w14:textId="77777777" w:rsidR="00C76982" w:rsidRPr="00733779" w:rsidRDefault="00C76982" w:rsidP="00C76982">
      <w:pPr>
        <w:pStyle w:val="Overskrift1"/>
        <w:rPr>
          <w:lang w:val="en-US"/>
        </w:rPr>
      </w:pPr>
      <w:bookmarkStart w:id="10" w:name="_Toc152157292"/>
      <w:r w:rsidRPr="00733779">
        <w:rPr>
          <w:lang w:val="en-US" w:bidi="en-GB"/>
        </w:rPr>
        <w:t>8.Transfer of data to third countries or international organisations</w:t>
      </w:r>
      <w:bookmarkEnd w:id="10"/>
    </w:p>
    <w:p w14:paraId="2DC3D20F" w14:textId="77777777" w:rsidR="00C76982" w:rsidRPr="00733779" w:rsidRDefault="00C76982" w:rsidP="00C76982">
      <w:pPr>
        <w:rPr>
          <w:color w:val="auto"/>
          <w:lang w:val="en-US"/>
        </w:rPr>
      </w:pPr>
    </w:p>
    <w:p w14:paraId="4C5E549A" w14:textId="77777777" w:rsidR="00C76982" w:rsidRPr="00733779" w:rsidRDefault="00C76982" w:rsidP="00C76982">
      <w:pPr>
        <w:pStyle w:val="Listeafsnit"/>
        <w:numPr>
          <w:ilvl w:val="0"/>
          <w:numId w:val="17"/>
        </w:numPr>
        <w:spacing w:line="280" w:lineRule="exact"/>
        <w:contextualSpacing w:val="0"/>
        <w:rPr>
          <w:color w:val="auto"/>
          <w:lang w:val="en-US"/>
        </w:rPr>
      </w:pPr>
      <w:r w:rsidRPr="00733779">
        <w:rPr>
          <w:color w:val="auto"/>
          <w:lang w:val="en-US" w:bidi="en-GB"/>
        </w:rPr>
        <w:t xml:space="preserve">Any transfer of personal data to </w:t>
      </w:r>
      <w:proofErr w:type="gramStart"/>
      <w:r w:rsidRPr="00733779">
        <w:rPr>
          <w:color w:val="auto"/>
          <w:lang w:val="en-US" w:bidi="en-GB"/>
        </w:rPr>
        <w:t>third countries</w:t>
      </w:r>
      <w:proofErr w:type="gramEnd"/>
      <w:r w:rsidRPr="00733779">
        <w:rPr>
          <w:color w:val="auto"/>
          <w:lang w:val="en-US" w:bidi="en-GB"/>
        </w:rPr>
        <w:t xml:space="preserve"> or international </w:t>
      </w:r>
      <w:proofErr w:type="spellStart"/>
      <w:r w:rsidRPr="00733779">
        <w:rPr>
          <w:color w:val="auto"/>
          <w:lang w:val="en-US" w:bidi="en-GB"/>
        </w:rPr>
        <w:t>organisations</w:t>
      </w:r>
      <w:proofErr w:type="spellEnd"/>
      <w:r w:rsidRPr="00733779">
        <w:rPr>
          <w:color w:val="auto"/>
          <w:lang w:val="en-US" w:bidi="en-GB"/>
        </w:rPr>
        <w:t xml:space="preserve"> by the data processor shall only occur </w:t>
      </w:r>
      <w:proofErr w:type="gramStart"/>
      <w:r w:rsidRPr="00733779">
        <w:rPr>
          <w:color w:val="auto"/>
          <w:lang w:val="en-US" w:bidi="en-GB"/>
        </w:rPr>
        <w:t>on the basis of</w:t>
      </w:r>
      <w:proofErr w:type="gramEnd"/>
      <w:r w:rsidRPr="00733779">
        <w:rPr>
          <w:color w:val="auto"/>
          <w:lang w:val="en-US" w:bidi="en-GB"/>
        </w:rPr>
        <w:t xml:space="preserve"> documented instructions from the data controller and shall always take place in compliance with Chapter V GDPR.</w:t>
      </w:r>
    </w:p>
    <w:p w14:paraId="59E078E7" w14:textId="77777777" w:rsidR="00C76982" w:rsidRPr="00733779" w:rsidRDefault="00C76982" w:rsidP="00C76982">
      <w:pPr>
        <w:pStyle w:val="Listeafsnit"/>
        <w:rPr>
          <w:color w:val="auto"/>
          <w:lang w:val="en-US"/>
        </w:rPr>
      </w:pPr>
    </w:p>
    <w:p w14:paraId="138B1169" w14:textId="77777777" w:rsidR="00C76982" w:rsidRPr="00733779" w:rsidRDefault="00C76982" w:rsidP="00C76982">
      <w:pPr>
        <w:pStyle w:val="Listeafsnit"/>
        <w:numPr>
          <w:ilvl w:val="0"/>
          <w:numId w:val="17"/>
        </w:numPr>
        <w:spacing w:line="280" w:lineRule="exact"/>
        <w:contextualSpacing w:val="0"/>
        <w:rPr>
          <w:color w:val="auto"/>
          <w:lang w:val="en-US"/>
        </w:rPr>
      </w:pPr>
      <w:r w:rsidRPr="00733779">
        <w:rPr>
          <w:color w:val="auto"/>
          <w:lang w:val="en-US" w:bidi="en-GB"/>
        </w:rPr>
        <w:t xml:space="preserve">In case transfers to third countries or international </w:t>
      </w:r>
      <w:proofErr w:type="spellStart"/>
      <w:r w:rsidRPr="00733779">
        <w:rPr>
          <w:color w:val="auto"/>
          <w:lang w:val="en-US" w:bidi="en-GB"/>
        </w:rPr>
        <w:t>organisations</w:t>
      </w:r>
      <w:proofErr w:type="spellEnd"/>
      <w:r w:rsidRPr="00733779">
        <w:rPr>
          <w:color w:val="auto"/>
          <w:lang w:val="en-US" w:bidi="en-GB"/>
        </w:rPr>
        <w:t>, which the data processor has not been instructed to perform by the data controller, is required under EU or Member State law to which the data processor is subject, the data processor shall inform the data controller of that legal requirement prior to processing unless that law prohibits such information on important grounds of public interest.</w:t>
      </w:r>
    </w:p>
    <w:p w14:paraId="5927944D" w14:textId="77777777" w:rsidR="00C76982" w:rsidRPr="00733779" w:rsidRDefault="00C76982" w:rsidP="00C76982">
      <w:pPr>
        <w:pStyle w:val="Listeafsnit"/>
        <w:rPr>
          <w:color w:val="auto"/>
          <w:lang w:val="en-US"/>
        </w:rPr>
      </w:pPr>
    </w:p>
    <w:p w14:paraId="5E713FCA" w14:textId="77777777" w:rsidR="00C76982" w:rsidRPr="00733779" w:rsidRDefault="00C76982" w:rsidP="00C76982">
      <w:pPr>
        <w:pStyle w:val="Listeafsnit"/>
        <w:numPr>
          <w:ilvl w:val="0"/>
          <w:numId w:val="17"/>
        </w:numPr>
        <w:spacing w:line="280" w:lineRule="exact"/>
        <w:contextualSpacing w:val="0"/>
        <w:rPr>
          <w:color w:val="auto"/>
          <w:lang w:val="en-US"/>
        </w:rPr>
      </w:pPr>
      <w:r w:rsidRPr="00733779">
        <w:rPr>
          <w:color w:val="auto"/>
          <w:lang w:val="en-US" w:bidi="en-GB"/>
        </w:rPr>
        <w:t>Without documented instructions from the data controller, the data processor therefore cannot within the framework of the Clauses:</w:t>
      </w:r>
    </w:p>
    <w:p w14:paraId="39A8FEDA" w14:textId="77777777" w:rsidR="00C76982" w:rsidRPr="00733779" w:rsidRDefault="00C76982" w:rsidP="00C76982">
      <w:pPr>
        <w:pStyle w:val="Listeafsnit"/>
        <w:rPr>
          <w:color w:val="auto"/>
          <w:lang w:val="en-US"/>
        </w:rPr>
      </w:pPr>
    </w:p>
    <w:p w14:paraId="2345BC33" w14:textId="77777777" w:rsidR="00C76982" w:rsidRPr="00733779" w:rsidRDefault="00C76982" w:rsidP="00C76982">
      <w:pPr>
        <w:pStyle w:val="Listeafsnit"/>
        <w:numPr>
          <w:ilvl w:val="1"/>
          <w:numId w:val="17"/>
        </w:numPr>
        <w:spacing w:line="280" w:lineRule="exact"/>
        <w:contextualSpacing w:val="0"/>
        <w:rPr>
          <w:color w:val="auto"/>
          <w:lang w:val="en-US"/>
        </w:rPr>
      </w:pPr>
      <w:r w:rsidRPr="00733779">
        <w:rPr>
          <w:color w:val="auto"/>
          <w:lang w:val="en-US" w:bidi="en-GB"/>
        </w:rPr>
        <w:t>transfer personal data to a data controller or a data processor in a third country or in an international organization</w:t>
      </w:r>
    </w:p>
    <w:p w14:paraId="4551C38C" w14:textId="77777777" w:rsidR="00C76982" w:rsidRPr="00733779" w:rsidRDefault="00C76982" w:rsidP="00C76982">
      <w:pPr>
        <w:pStyle w:val="Listeafsnit"/>
        <w:numPr>
          <w:ilvl w:val="1"/>
          <w:numId w:val="17"/>
        </w:numPr>
        <w:spacing w:line="280" w:lineRule="exact"/>
        <w:contextualSpacing w:val="0"/>
        <w:rPr>
          <w:color w:val="auto"/>
          <w:lang w:val="en-US"/>
        </w:rPr>
      </w:pPr>
      <w:r w:rsidRPr="00733779">
        <w:rPr>
          <w:color w:val="auto"/>
          <w:lang w:val="en-US" w:bidi="en-GB"/>
        </w:rPr>
        <w:t>transfer the processing of personal data to a sub-processor in a third country</w:t>
      </w:r>
    </w:p>
    <w:p w14:paraId="6CC7B596" w14:textId="77777777" w:rsidR="00C76982" w:rsidRPr="00733779" w:rsidRDefault="00C76982" w:rsidP="00C76982">
      <w:pPr>
        <w:pStyle w:val="Listeafsnit"/>
        <w:numPr>
          <w:ilvl w:val="1"/>
          <w:numId w:val="17"/>
        </w:numPr>
        <w:spacing w:line="280" w:lineRule="exact"/>
        <w:contextualSpacing w:val="0"/>
        <w:rPr>
          <w:color w:val="auto"/>
          <w:lang w:val="en-US"/>
        </w:rPr>
      </w:pPr>
      <w:r w:rsidRPr="00733779">
        <w:rPr>
          <w:color w:val="auto"/>
          <w:lang w:val="en-US" w:bidi="en-GB"/>
        </w:rPr>
        <w:t>have the personal data processed in by the data processor in a third country</w:t>
      </w:r>
    </w:p>
    <w:p w14:paraId="448E32A1" w14:textId="77777777" w:rsidR="00C76982" w:rsidRPr="00733779" w:rsidRDefault="00C76982" w:rsidP="00C76982">
      <w:pPr>
        <w:pStyle w:val="Listeafsnit"/>
        <w:ind w:left="1440"/>
        <w:rPr>
          <w:color w:val="auto"/>
          <w:lang w:val="en-US"/>
        </w:rPr>
      </w:pPr>
    </w:p>
    <w:p w14:paraId="1E391D23" w14:textId="77777777" w:rsidR="00C76982" w:rsidRPr="00733779" w:rsidRDefault="00C76982" w:rsidP="00C76982">
      <w:pPr>
        <w:pStyle w:val="Listeafsnit"/>
        <w:numPr>
          <w:ilvl w:val="0"/>
          <w:numId w:val="17"/>
        </w:numPr>
        <w:spacing w:line="280" w:lineRule="exact"/>
        <w:contextualSpacing w:val="0"/>
        <w:rPr>
          <w:color w:val="auto"/>
          <w:lang w:val="en-US"/>
        </w:rPr>
      </w:pPr>
      <w:r w:rsidRPr="00733779">
        <w:rPr>
          <w:color w:val="auto"/>
          <w:lang w:val="en-US" w:bidi="en-GB"/>
        </w:rPr>
        <w:t>The data controller’s instructions regarding the transfer of personal data to a third country including, if applicable, the transfer tool under Chapter V GDPR on which they are based, shall be set out in Appendix C.6.</w:t>
      </w:r>
    </w:p>
    <w:p w14:paraId="101F889B" w14:textId="77777777" w:rsidR="00C76982" w:rsidRPr="00733779" w:rsidRDefault="00C76982" w:rsidP="00C76982">
      <w:pPr>
        <w:pStyle w:val="Listeafsnit"/>
        <w:rPr>
          <w:color w:val="auto"/>
          <w:lang w:val="en-US"/>
        </w:rPr>
      </w:pPr>
    </w:p>
    <w:p w14:paraId="24C86153" w14:textId="77777777" w:rsidR="00C76982" w:rsidRPr="00733779" w:rsidRDefault="00C76982" w:rsidP="00C76982">
      <w:pPr>
        <w:pStyle w:val="Listeafsnit"/>
        <w:numPr>
          <w:ilvl w:val="0"/>
          <w:numId w:val="17"/>
        </w:numPr>
        <w:spacing w:line="280" w:lineRule="exact"/>
        <w:contextualSpacing w:val="0"/>
        <w:rPr>
          <w:color w:val="auto"/>
          <w:lang w:val="en-US"/>
        </w:rPr>
      </w:pPr>
      <w:r w:rsidRPr="00733779">
        <w:rPr>
          <w:color w:val="auto"/>
          <w:lang w:val="en-US" w:bidi="en-GB"/>
        </w:rPr>
        <w:t>The Clauses shall not be confused with standard data protection clauses within the meaning of Article 46(2)(c) and (d) GDPR, and the Clauses cannot be relied upon by the parties as a transfer tool under Chapter V GDPR.</w:t>
      </w:r>
    </w:p>
    <w:p w14:paraId="5CBB52E2" w14:textId="77777777" w:rsidR="00501049" w:rsidRPr="00B841FB" w:rsidRDefault="00501049" w:rsidP="00501049">
      <w:pPr>
        <w:pStyle w:val="Overskrift1"/>
        <w:rPr>
          <w:lang w:val="en-US"/>
        </w:rPr>
      </w:pPr>
      <w:bookmarkStart w:id="11" w:name="_Toc152157293"/>
      <w:r w:rsidRPr="00B841FB">
        <w:rPr>
          <w:lang w:val="en-US" w:bidi="en-GB"/>
        </w:rPr>
        <w:lastRenderedPageBreak/>
        <w:t>9. Assistance to the data controller</w:t>
      </w:r>
      <w:bookmarkEnd w:id="11"/>
      <w:r w:rsidRPr="00B841FB">
        <w:rPr>
          <w:lang w:val="en-US" w:bidi="en-GB"/>
        </w:rPr>
        <w:t xml:space="preserve"> </w:t>
      </w:r>
    </w:p>
    <w:p w14:paraId="1967A289" w14:textId="77777777" w:rsidR="00501049" w:rsidRPr="00B841FB" w:rsidRDefault="00501049" w:rsidP="00501049">
      <w:pPr>
        <w:rPr>
          <w:color w:val="auto"/>
          <w:lang w:val="en-US"/>
        </w:rPr>
      </w:pPr>
    </w:p>
    <w:p w14:paraId="37D333F7" w14:textId="77777777" w:rsidR="00501049" w:rsidRPr="00733779" w:rsidRDefault="00501049" w:rsidP="00501049">
      <w:pPr>
        <w:pStyle w:val="Listeafsnit"/>
        <w:numPr>
          <w:ilvl w:val="0"/>
          <w:numId w:val="18"/>
        </w:numPr>
        <w:spacing w:line="280" w:lineRule="exact"/>
        <w:contextualSpacing w:val="0"/>
        <w:rPr>
          <w:color w:val="auto"/>
          <w:lang w:val="en-US"/>
        </w:rPr>
      </w:pPr>
      <w:r w:rsidRPr="00733779">
        <w:rPr>
          <w:color w:val="auto"/>
          <w:lang w:val="en-US" w:bidi="en-GB"/>
        </w:rPr>
        <w:t xml:space="preserve">Taking into account the nature of the processing, the data processor shall assist the data controller by appropriate technical and </w:t>
      </w:r>
      <w:proofErr w:type="spellStart"/>
      <w:r w:rsidRPr="00733779">
        <w:rPr>
          <w:color w:val="auto"/>
          <w:lang w:val="en-US" w:bidi="en-GB"/>
        </w:rPr>
        <w:t>organisational</w:t>
      </w:r>
      <w:proofErr w:type="spellEnd"/>
      <w:r w:rsidRPr="00733779">
        <w:rPr>
          <w:color w:val="auto"/>
          <w:lang w:val="en-US" w:bidi="en-GB"/>
        </w:rPr>
        <w:t xml:space="preserve"> measures, insofar as this is possible, in the fulfilment of the data controller’s obligations to respond to requests for exercising the data subject’s rights laid down in Chapter III GDPR.</w:t>
      </w:r>
    </w:p>
    <w:p w14:paraId="3C7D6E89" w14:textId="77777777" w:rsidR="00501049" w:rsidRPr="00733779" w:rsidRDefault="00501049" w:rsidP="00501049">
      <w:pPr>
        <w:pStyle w:val="Listeafsnit"/>
        <w:rPr>
          <w:color w:val="auto"/>
          <w:lang w:val="en-US"/>
        </w:rPr>
      </w:pPr>
    </w:p>
    <w:p w14:paraId="33065583" w14:textId="77777777" w:rsidR="00501049" w:rsidRPr="00733779" w:rsidRDefault="00501049" w:rsidP="00501049">
      <w:pPr>
        <w:pStyle w:val="Listeafsnit"/>
        <w:rPr>
          <w:color w:val="auto"/>
          <w:lang w:val="en-US"/>
        </w:rPr>
      </w:pPr>
      <w:r w:rsidRPr="00733779">
        <w:rPr>
          <w:color w:val="auto"/>
          <w:lang w:val="en-US" w:bidi="en-GB"/>
        </w:rPr>
        <w:t>This entails that the data processor shall, insofar as this is possible, assist the data controller in the data controller’s compliance with:</w:t>
      </w:r>
    </w:p>
    <w:p w14:paraId="150B50F8" w14:textId="77777777" w:rsidR="00501049" w:rsidRPr="00733779" w:rsidRDefault="00501049" w:rsidP="00501049">
      <w:pPr>
        <w:pStyle w:val="Listeafsnit"/>
        <w:rPr>
          <w:color w:val="auto"/>
          <w:lang w:val="en-US"/>
        </w:rPr>
      </w:pPr>
    </w:p>
    <w:p w14:paraId="6E2DED6B"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the right to be informed when collecting personal data from the data subject</w:t>
      </w:r>
    </w:p>
    <w:p w14:paraId="72FA0BF7"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the right to be informed when personal data have not been obtained from the data subject</w:t>
      </w:r>
    </w:p>
    <w:p w14:paraId="7DAA0AB9" w14:textId="77777777" w:rsidR="00501049" w:rsidRPr="00733779" w:rsidRDefault="00501049" w:rsidP="00501049">
      <w:pPr>
        <w:pStyle w:val="Listeafsnit"/>
        <w:numPr>
          <w:ilvl w:val="1"/>
          <w:numId w:val="17"/>
        </w:numPr>
        <w:spacing w:line="280" w:lineRule="exact"/>
        <w:contextualSpacing w:val="0"/>
        <w:rPr>
          <w:color w:val="auto"/>
        </w:rPr>
      </w:pPr>
      <w:r w:rsidRPr="00733779">
        <w:rPr>
          <w:color w:val="auto"/>
          <w:lang w:bidi="en-GB"/>
        </w:rPr>
        <w:t xml:space="preserve">the right of </w:t>
      </w:r>
      <w:proofErr w:type="spellStart"/>
      <w:r w:rsidRPr="00733779">
        <w:rPr>
          <w:color w:val="auto"/>
          <w:lang w:bidi="en-GB"/>
        </w:rPr>
        <w:t>access</w:t>
      </w:r>
      <w:proofErr w:type="spellEnd"/>
    </w:p>
    <w:p w14:paraId="7F6A4F1E" w14:textId="77777777" w:rsidR="00501049" w:rsidRPr="00733779" w:rsidRDefault="00501049" w:rsidP="00501049">
      <w:pPr>
        <w:pStyle w:val="Listeafsnit"/>
        <w:numPr>
          <w:ilvl w:val="1"/>
          <w:numId w:val="17"/>
        </w:numPr>
        <w:spacing w:line="280" w:lineRule="exact"/>
        <w:contextualSpacing w:val="0"/>
        <w:rPr>
          <w:color w:val="auto"/>
        </w:rPr>
      </w:pPr>
      <w:r w:rsidRPr="00733779">
        <w:rPr>
          <w:color w:val="auto"/>
          <w:lang w:bidi="en-GB"/>
        </w:rPr>
        <w:t xml:space="preserve">the right to </w:t>
      </w:r>
      <w:proofErr w:type="spellStart"/>
      <w:r w:rsidRPr="00733779">
        <w:rPr>
          <w:color w:val="auto"/>
          <w:lang w:bidi="en-GB"/>
        </w:rPr>
        <w:t>rectification</w:t>
      </w:r>
      <w:proofErr w:type="spellEnd"/>
    </w:p>
    <w:p w14:paraId="2C6A321A"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the right to erasure ("the right to be forgotten")</w:t>
      </w:r>
    </w:p>
    <w:p w14:paraId="0110E132"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the right to restriction of processing</w:t>
      </w:r>
    </w:p>
    <w:p w14:paraId="7F9BF528"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notification obligation regarding rectification or erasure of personal data or restriction of processing</w:t>
      </w:r>
    </w:p>
    <w:p w14:paraId="1D18F001" w14:textId="77777777" w:rsidR="00501049" w:rsidRPr="00733779" w:rsidRDefault="00501049" w:rsidP="00501049">
      <w:pPr>
        <w:pStyle w:val="Listeafsnit"/>
        <w:numPr>
          <w:ilvl w:val="1"/>
          <w:numId w:val="17"/>
        </w:numPr>
        <w:spacing w:line="280" w:lineRule="exact"/>
        <w:contextualSpacing w:val="0"/>
        <w:rPr>
          <w:color w:val="auto"/>
        </w:rPr>
      </w:pPr>
      <w:r w:rsidRPr="00733779">
        <w:rPr>
          <w:color w:val="auto"/>
          <w:lang w:bidi="en-GB"/>
        </w:rPr>
        <w:t xml:space="preserve">the right to data </w:t>
      </w:r>
      <w:proofErr w:type="spellStart"/>
      <w:r w:rsidRPr="00733779">
        <w:rPr>
          <w:color w:val="auto"/>
          <w:lang w:bidi="en-GB"/>
        </w:rPr>
        <w:t>portability</w:t>
      </w:r>
      <w:proofErr w:type="spellEnd"/>
    </w:p>
    <w:p w14:paraId="60BC07BD" w14:textId="77777777" w:rsidR="00501049" w:rsidRPr="00733779" w:rsidRDefault="00501049" w:rsidP="00501049">
      <w:pPr>
        <w:pStyle w:val="Listeafsnit"/>
        <w:numPr>
          <w:ilvl w:val="1"/>
          <w:numId w:val="17"/>
        </w:numPr>
        <w:spacing w:line="280" w:lineRule="exact"/>
        <w:contextualSpacing w:val="0"/>
        <w:rPr>
          <w:color w:val="auto"/>
        </w:rPr>
      </w:pPr>
      <w:r w:rsidRPr="00733779">
        <w:rPr>
          <w:color w:val="auto"/>
          <w:lang w:bidi="en-GB"/>
        </w:rPr>
        <w:t xml:space="preserve">the right to </w:t>
      </w:r>
      <w:proofErr w:type="spellStart"/>
      <w:r w:rsidRPr="00733779">
        <w:rPr>
          <w:color w:val="auto"/>
          <w:lang w:bidi="en-GB"/>
        </w:rPr>
        <w:t>object</w:t>
      </w:r>
      <w:proofErr w:type="spellEnd"/>
    </w:p>
    <w:p w14:paraId="2881D266" w14:textId="77777777" w:rsidR="00501049" w:rsidRPr="00733779" w:rsidRDefault="00501049" w:rsidP="00501049">
      <w:pPr>
        <w:pStyle w:val="Listeafsnit"/>
        <w:numPr>
          <w:ilvl w:val="1"/>
          <w:numId w:val="17"/>
        </w:numPr>
        <w:spacing w:line="280" w:lineRule="exact"/>
        <w:contextualSpacing w:val="0"/>
        <w:rPr>
          <w:color w:val="auto"/>
          <w:lang w:val="en-US"/>
        </w:rPr>
      </w:pPr>
      <w:r w:rsidRPr="00733779">
        <w:rPr>
          <w:color w:val="auto"/>
          <w:lang w:val="en-US" w:bidi="en-GB"/>
        </w:rPr>
        <w:t>the right not to be subject to a decision based solely on automated pro-</w:t>
      </w:r>
      <w:proofErr w:type="spellStart"/>
      <w:r w:rsidRPr="00733779">
        <w:rPr>
          <w:color w:val="auto"/>
          <w:lang w:val="en-US" w:bidi="en-GB"/>
        </w:rPr>
        <w:t>cessing</w:t>
      </w:r>
      <w:proofErr w:type="spellEnd"/>
      <w:r w:rsidRPr="00733779">
        <w:rPr>
          <w:color w:val="auto"/>
          <w:lang w:val="en-US" w:bidi="en-GB"/>
        </w:rPr>
        <w:t>, including profiling</w:t>
      </w:r>
    </w:p>
    <w:p w14:paraId="17716CBF" w14:textId="77777777" w:rsidR="00501049" w:rsidRPr="00733779" w:rsidRDefault="00501049" w:rsidP="00501049">
      <w:pPr>
        <w:pStyle w:val="Listeafsnit"/>
        <w:rPr>
          <w:color w:val="auto"/>
          <w:lang w:val="en-US"/>
        </w:rPr>
      </w:pPr>
    </w:p>
    <w:p w14:paraId="75659F1E" w14:textId="77777777" w:rsidR="00501049" w:rsidRPr="00733779" w:rsidRDefault="00501049" w:rsidP="00501049">
      <w:pPr>
        <w:pStyle w:val="Listeafsnit"/>
        <w:numPr>
          <w:ilvl w:val="0"/>
          <w:numId w:val="18"/>
        </w:numPr>
        <w:spacing w:line="280" w:lineRule="exact"/>
        <w:contextualSpacing w:val="0"/>
        <w:rPr>
          <w:color w:val="auto"/>
          <w:lang w:val="en-US"/>
        </w:rPr>
      </w:pPr>
      <w:r w:rsidRPr="00733779">
        <w:rPr>
          <w:color w:val="auto"/>
          <w:lang w:val="en-US" w:bidi="en-GB"/>
        </w:rPr>
        <w:t xml:space="preserve">In addition to the data processor’s obligation to assist the data controller pursuant to Clause 6.3., the data processor shall furthermore, </w:t>
      </w:r>
      <w:proofErr w:type="gramStart"/>
      <w:r w:rsidRPr="00733779">
        <w:rPr>
          <w:color w:val="auto"/>
          <w:lang w:val="en-US" w:bidi="en-GB"/>
        </w:rPr>
        <w:t>taking into account</w:t>
      </w:r>
      <w:proofErr w:type="gramEnd"/>
      <w:r w:rsidRPr="00733779">
        <w:rPr>
          <w:color w:val="auto"/>
          <w:lang w:val="en-US" w:bidi="en-GB"/>
        </w:rPr>
        <w:t xml:space="preserve"> the nature of the processing and the information available to the data processor, assist the data controller in ensuring compliance with: </w:t>
      </w:r>
    </w:p>
    <w:p w14:paraId="569649E4" w14:textId="77777777" w:rsidR="00501049" w:rsidRPr="00733779" w:rsidRDefault="00501049" w:rsidP="00501049">
      <w:pPr>
        <w:pStyle w:val="Listeafsnit"/>
        <w:rPr>
          <w:color w:val="auto"/>
          <w:lang w:val="en-US"/>
        </w:rPr>
      </w:pPr>
    </w:p>
    <w:p w14:paraId="5E9DA3BE" w14:textId="77777777" w:rsidR="00501049" w:rsidRPr="00733779" w:rsidRDefault="00501049" w:rsidP="00501049">
      <w:pPr>
        <w:pStyle w:val="Listeafsnit"/>
        <w:numPr>
          <w:ilvl w:val="0"/>
          <w:numId w:val="19"/>
        </w:numPr>
        <w:spacing w:line="280" w:lineRule="exact"/>
        <w:contextualSpacing w:val="0"/>
        <w:rPr>
          <w:color w:val="auto"/>
          <w:lang w:val="en-US"/>
        </w:rPr>
      </w:pPr>
      <w:r w:rsidRPr="00733779">
        <w:rPr>
          <w:color w:val="auto"/>
          <w:lang w:val="en-US" w:bidi="en-GB"/>
        </w:rPr>
        <w:t>The data controller’s obligation to without undue delay and, where feasible, not later than 72 hours after having become aware of it, notify the personal data breach to the competent supervisory authority, the Danish Data Protection Agency, unless the personal data breach is unlikely to result in a risk to the rights and freedoms of natural persons</w:t>
      </w:r>
    </w:p>
    <w:p w14:paraId="609F89C9" w14:textId="77777777" w:rsidR="00501049" w:rsidRPr="00733779" w:rsidRDefault="00501049" w:rsidP="00501049">
      <w:pPr>
        <w:pStyle w:val="Listeafsnit"/>
        <w:ind w:left="1440"/>
        <w:rPr>
          <w:color w:val="auto"/>
          <w:lang w:val="en-US"/>
        </w:rPr>
      </w:pPr>
    </w:p>
    <w:p w14:paraId="6375D516" w14:textId="77777777" w:rsidR="00501049" w:rsidRPr="00733779" w:rsidRDefault="00501049" w:rsidP="00501049">
      <w:pPr>
        <w:pStyle w:val="Listeafsnit"/>
        <w:numPr>
          <w:ilvl w:val="0"/>
          <w:numId w:val="19"/>
        </w:numPr>
        <w:spacing w:line="280" w:lineRule="exact"/>
        <w:contextualSpacing w:val="0"/>
        <w:rPr>
          <w:color w:val="auto"/>
          <w:lang w:val="en-US"/>
        </w:rPr>
      </w:pPr>
      <w:proofErr w:type="gramStart"/>
      <w:r w:rsidRPr="00733779">
        <w:rPr>
          <w:color w:val="auto"/>
          <w:lang w:val="en-US" w:bidi="en-GB"/>
        </w:rPr>
        <w:t>the</w:t>
      </w:r>
      <w:proofErr w:type="gramEnd"/>
      <w:r w:rsidRPr="00733779">
        <w:rPr>
          <w:color w:val="auto"/>
          <w:lang w:val="en-US" w:bidi="en-GB"/>
        </w:rPr>
        <w:t xml:space="preserve"> data controller’s obligation to without undue delay </w:t>
      </w:r>
      <w:proofErr w:type="gramStart"/>
      <w:r w:rsidRPr="00733779">
        <w:rPr>
          <w:color w:val="auto"/>
          <w:lang w:val="en-US" w:bidi="en-GB"/>
        </w:rPr>
        <w:t>communicate</w:t>
      </w:r>
      <w:proofErr w:type="gramEnd"/>
      <w:r w:rsidRPr="00733779">
        <w:rPr>
          <w:color w:val="auto"/>
          <w:lang w:val="en-US" w:bidi="en-GB"/>
        </w:rPr>
        <w:t xml:space="preserve"> the personal data breach to the data subject, when the personal data breach is likely to result in a high risk to the rights and freedoms of natural persons</w:t>
      </w:r>
    </w:p>
    <w:p w14:paraId="3A7C8A81" w14:textId="77777777" w:rsidR="00501049" w:rsidRPr="00733779" w:rsidRDefault="00501049" w:rsidP="00501049">
      <w:pPr>
        <w:pStyle w:val="Listeafsnit"/>
        <w:ind w:left="1440"/>
        <w:rPr>
          <w:color w:val="auto"/>
          <w:lang w:val="en-US"/>
        </w:rPr>
      </w:pPr>
    </w:p>
    <w:p w14:paraId="56DA44B6" w14:textId="77777777" w:rsidR="00501049" w:rsidRPr="00733779" w:rsidRDefault="00501049" w:rsidP="00501049">
      <w:pPr>
        <w:pStyle w:val="Listeafsnit"/>
        <w:numPr>
          <w:ilvl w:val="0"/>
          <w:numId w:val="19"/>
        </w:numPr>
        <w:spacing w:line="280" w:lineRule="exact"/>
        <w:contextualSpacing w:val="0"/>
        <w:rPr>
          <w:color w:val="auto"/>
          <w:lang w:val="en-US"/>
        </w:rPr>
      </w:pPr>
      <w:r w:rsidRPr="00733779">
        <w:rPr>
          <w:color w:val="auto"/>
          <w:lang w:val="en-US" w:bidi="en-GB"/>
        </w:rPr>
        <w:t>the data controller’s obligation to carry out an assessment of the impact of the envisaged processing operations on the protection of personal data (a data protection impact assessment)</w:t>
      </w:r>
    </w:p>
    <w:p w14:paraId="0E8AEFC2" w14:textId="77777777" w:rsidR="00501049" w:rsidRPr="00733779" w:rsidRDefault="00501049" w:rsidP="00501049">
      <w:pPr>
        <w:pStyle w:val="Listeafsnit"/>
        <w:ind w:left="1440"/>
        <w:rPr>
          <w:color w:val="auto"/>
          <w:lang w:val="en-US"/>
        </w:rPr>
      </w:pPr>
    </w:p>
    <w:p w14:paraId="031C9FB3" w14:textId="77777777" w:rsidR="00501049" w:rsidRPr="00733779" w:rsidRDefault="00501049" w:rsidP="00501049">
      <w:pPr>
        <w:pStyle w:val="Listeafsnit"/>
        <w:numPr>
          <w:ilvl w:val="0"/>
          <w:numId w:val="19"/>
        </w:numPr>
        <w:spacing w:line="280" w:lineRule="exact"/>
        <w:contextualSpacing w:val="0"/>
        <w:rPr>
          <w:color w:val="auto"/>
          <w:lang w:val="en-US"/>
        </w:rPr>
      </w:pPr>
      <w:r w:rsidRPr="00733779">
        <w:rPr>
          <w:color w:val="auto"/>
          <w:lang w:val="en-US" w:bidi="en-GB"/>
        </w:rPr>
        <w:t>the data controller’s obligation to consult the competent supervisory authority, the Danish Data Protection Agency, prior to processing where a data protection impact assessment indicates that the processing would result in a high risk in the absence of measures taken by the data controller to mitigate the risk.</w:t>
      </w:r>
    </w:p>
    <w:p w14:paraId="7C274EAB" w14:textId="77777777" w:rsidR="00501049" w:rsidRPr="00733779" w:rsidRDefault="00501049" w:rsidP="00501049">
      <w:pPr>
        <w:pStyle w:val="Listeafsnit"/>
        <w:ind w:left="1440"/>
        <w:rPr>
          <w:color w:val="auto"/>
          <w:lang w:val="en-US"/>
        </w:rPr>
      </w:pPr>
    </w:p>
    <w:p w14:paraId="0B02029E" w14:textId="77777777" w:rsidR="00501049" w:rsidRPr="00733779" w:rsidRDefault="00501049" w:rsidP="00501049">
      <w:pPr>
        <w:pStyle w:val="Listeafsnit"/>
        <w:numPr>
          <w:ilvl w:val="0"/>
          <w:numId w:val="18"/>
        </w:numPr>
        <w:spacing w:line="280" w:lineRule="exact"/>
        <w:contextualSpacing w:val="0"/>
        <w:rPr>
          <w:color w:val="auto"/>
          <w:lang w:val="en-US"/>
        </w:rPr>
      </w:pPr>
      <w:r w:rsidRPr="00733779">
        <w:rPr>
          <w:color w:val="auto"/>
          <w:lang w:val="en-US" w:bidi="en-GB"/>
        </w:rPr>
        <w:lastRenderedPageBreak/>
        <w:t xml:space="preserve">In Appendix C, the parties have specified the appropriate technical and </w:t>
      </w:r>
      <w:proofErr w:type="spellStart"/>
      <w:r w:rsidRPr="00733779">
        <w:rPr>
          <w:color w:val="auto"/>
          <w:lang w:val="en-US" w:bidi="en-GB"/>
        </w:rPr>
        <w:t>organisational</w:t>
      </w:r>
      <w:proofErr w:type="spellEnd"/>
      <w:r w:rsidRPr="00733779">
        <w:rPr>
          <w:color w:val="auto"/>
          <w:lang w:val="en-US" w:bidi="en-GB"/>
        </w:rPr>
        <w:t xml:space="preserve"> measures by which the data processor is required to assist the data controller as well as the scope and the extent of the assistance required This applies to the obligations foreseen in Clause 9.1. and 9.2.</w:t>
      </w:r>
    </w:p>
    <w:p w14:paraId="0D28A74A" w14:textId="77777777" w:rsidR="001D4069" w:rsidRPr="00733779" w:rsidRDefault="001D4069" w:rsidP="001D4069">
      <w:pPr>
        <w:pStyle w:val="Listeafsnit"/>
        <w:spacing w:line="280" w:lineRule="exact"/>
        <w:contextualSpacing w:val="0"/>
        <w:rPr>
          <w:color w:val="auto"/>
          <w:lang w:val="en-US"/>
        </w:rPr>
      </w:pPr>
    </w:p>
    <w:p w14:paraId="0CB32489" w14:textId="77777777" w:rsidR="001001E1" w:rsidRPr="00733779" w:rsidRDefault="001001E1" w:rsidP="001001E1">
      <w:pPr>
        <w:pStyle w:val="Listeafsnit"/>
        <w:spacing w:line="280" w:lineRule="exact"/>
        <w:contextualSpacing w:val="0"/>
        <w:rPr>
          <w:color w:val="auto"/>
          <w:lang w:val="en-US"/>
        </w:rPr>
      </w:pPr>
    </w:p>
    <w:p w14:paraId="3BBB1A60" w14:textId="77777777" w:rsidR="00D21A51" w:rsidRPr="00733779" w:rsidRDefault="00D21A51" w:rsidP="00D21A51">
      <w:pPr>
        <w:pStyle w:val="Overskrift1"/>
      </w:pPr>
      <w:bookmarkStart w:id="12" w:name="_Toc152157294"/>
      <w:r w:rsidRPr="00733779">
        <w:rPr>
          <w:lang w:bidi="en-GB"/>
        </w:rPr>
        <w:t>10. Notification of personal data breach</w:t>
      </w:r>
      <w:bookmarkEnd w:id="12"/>
    </w:p>
    <w:p w14:paraId="13EF9B76" w14:textId="77777777" w:rsidR="00D21A51" w:rsidRPr="00733779" w:rsidRDefault="00D21A51" w:rsidP="00D21A51">
      <w:pPr>
        <w:rPr>
          <w:color w:val="auto"/>
        </w:rPr>
      </w:pPr>
    </w:p>
    <w:p w14:paraId="6A2BB563" w14:textId="77777777" w:rsidR="00D21A51" w:rsidRPr="00733779" w:rsidRDefault="00D21A51" w:rsidP="00D21A51">
      <w:pPr>
        <w:pStyle w:val="Listeafsnit"/>
        <w:numPr>
          <w:ilvl w:val="0"/>
          <w:numId w:val="16"/>
        </w:numPr>
        <w:spacing w:line="280" w:lineRule="exact"/>
        <w:contextualSpacing w:val="0"/>
        <w:rPr>
          <w:color w:val="auto"/>
          <w:lang w:val="en-US"/>
        </w:rPr>
      </w:pPr>
      <w:r w:rsidRPr="00733779">
        <w:rPr>
          <w:color w:val="auto"/>
          <w:lang w:val="en-US" w:bidi="en-GB"/>
        </w:rPr>
        <w:t>In case of any personal data breach, the data processor shall, without undue delay after having become aware of it, notify the data controller of the personal data breach.</w:t>
      </w:r>
    </w:p>
    <w:p w14:paraId="29DA87A9" w14:textId="77777777" w:rsidR="00D21A51" w:rsidRPr="00733779" w:rsidRDefault="00D21A51" w:rsidP="00D21A51">
      <w:pPr>
        <w:pStyle w:val="Listeafsnit"/>
        <w:rPr>
          <w:color w:val="auto"/>
          <w:lang w:val="en-US"/>
        </w:rPr>
      </w:pPr>
    </w:p>
    <w:p w14:paraId="3F931910" w14:textId="77777777" w:rsidR="00D21A51" w:rsidRPr="00733779" w:rsidRDefault="00D21A51" w:rsidP="00D21A51">
      <w:pPr>
        <w:pStyle w:val="Listeafsnit"/>
        <w:numPr>
          <w:ilvl w:val="0"/>
          <w:numId w:val="16"/>
        </w:numPr>
        <w:spacing w:line="280" w:lineRule="exact"/>
        <w:contextualSpacing w:val="0"/>
        <w:rPr>
          <w:color w:val="auto"/>
          <w:lang w:val="en-US"/>
        </w:rPr>
      </w:pPr>
      <w:r w:rsidRPr="00733779">
        <w:rPr>
          <w:color w:val="auto"/>
          <w:lang w:val="en-US" w:bidi="en-GB"/>
        </w:rPr>
        <w:t>The data processor’s notification to the data controller shall, if possible, be made by the data processor providing an initial notification as soon as possible and no later than 4 hours after becoming aware of the breach and a detailed notification as soon as possible and no later than 36 hours after the data processor becomes aware of the breach, so that the data controller can fulfil its obligation to notify the competent supervisory authority of the personal data breach, cf. Article 33 of the GDPR.</w:t>
      </w:r>
    </w:p>
    <w:p w14:paraId="09355D46" w14:textId="77777777" w:rsidR="00D21A51" w:rsidRPr="00733779" w:rsidRDefault="00D21A51" w:rsidP="00D21A51">
      <w:pPr>
        <w:pStyle w:val="Listeafsnit"/>
        <w:rPr>
          <w:color w:val="auto"/>
          <w:lang w:val="en-US"/>
        </w:rPr>
      </w:pPr>
    </w:p>
    <w:p w14:paraId="5F47ED77" w14:textId="77777777" w:rsidR="00D21A51" w:rsidRPr="00733779" w:rsidRDefault="00D21A51" w:rsidP="00D21A51">
      <w:pPr>
        <w:pStyle w:val="Listeafsnit"/>
        <w:numPr>
          <w:ilvl w:val="0"/>
          <w:numId w:val="16"/>
        </w:numPr>
        <w:spacing w:line="280" w:lineRule="exact"/>
        <w:contextualSpacing w:val="0"/>
        <w:rPr>
          <w:color w:val="auto"/>
          <w:lang w:val="en-US"/>
        </w:rPr>
      </w:pPr>
      <w:r w:rsidRPr="00733779">
        <w:rPr>
          <w:color w:val="auto"/>
          <w:lang w:val="en-US" w:bidi="en-GB"/>
        </w:rPr>
        <w:t xml:space="preserve">In accordance with Clause 9(2)(a), the data processor shall assist the data controller in notifying the personal data breach to the competent supervisory authority, meaning that the data processor is required to assist in obtaining the information listed below which, pursuant to Article 33(3) GDPR, shall be stated in the data controller’s notification to the competent supervisory authority: </w:t>
      </w:r>
    </w:p>
    <w:p w14:paraId="656DE06B" w14:textId="77777777" w:rsidR="00D21A51" w:rsidRPr="00733779" w:rsidRDefault="00D21A51" w:rsidP="00D21A51">
      <w:pPr>
        <w:pStyle w:val="Listeafsnit"/>
        <w:rPr>
          <w:color w:val="auto"/>
          <w:lang w:val="en-US"/>
        </w:rPr>
      </w:pPr>
    </w:p>
    <w:p w14:paraId="4347622E" w14:textId="77777777" w:rsidR="00D21A51" w:rsidRPr="00733779" w:rsidRDefault="00D21A51" w:rsidP="00D21A51">
      <w:pPr>
        <w:pStyle w:val="Listeafsnit"/>
        <w:numPr>
          <w:ilvl w:val="1"/>
          <w:numId w:val="16"/>
        </w:numPr>
        <w:spacing w:line="280" w:lineRule="exact"/>
        <w:contextualSpacing w:val="0"/>
        <w:rPr>
          <w:color w:val="auto"/>
          <w:lang w:val="en-US"/>
        </w:rPr>
      </w:pPr>
      <w:r w:rsidRPr="00733779">
        <w:rPr>
          <w:color w:val="auto"/>
          <w:lang w:val="en-US" w:bidi="en-GB"/>
        </w:rPr>
        <w:t>The nature of the personal data including where possible, the categories and approximate number of data subjects concerned and the categories and approximate number of personal data records concerned</w:t>
      </w:r>
    </w:p>
    <w:p w14:paraId="248E5B79" w14:textId="77777777" w:rsidR="00D21A51" w:rsidRPr="00733779" w:rsidRDefault="00D21A51" w:rsidP="00D21A51">
      <w:pPr>
        <w:pStyle w:val="Listeafsnit"/>
        <w:ind w:left="1440"/>
        <w:rPr>
          <w:color w:val="auto"/>
          <w:lang w:val="en-US"/>
        </w:rPr>
      </w:pPr>
    </w:p>
    <w:p w14:paraId="045805DB" w14:textId="77777777" w:rsidR="00D21A51" w:rsidRPr="00733779" w:rsidRDefault="00D21A51" w:rsidP="00D21A51">
      <w:pPr>
        <w:pStyle w:val="Listeafsnit"/>
        <w:numPr>
          <w:ilvl w:val="1"/>
          <w:numId w:val="16"/>
        </w:numPr>
        <w:spacing w:line="280" w:lineRule="exact"/>
        <w:contextualSpacing w:val="0"/>
        <w:rPr>
          <w:color w:val="auto"/>
          <w:lang w:val="en-US"/>
        </w:rPr>
      </w:pPr>
      <w:r w:rsidRPr="00733779">
        <w:rPr>
          <w:color w:val="auto"/>
          <w:lang w:val="en-US" w:bidi="en-GB"/>
        </w:rPr>
        <w:t>the likely consequences of the personal data breach</w:t>
      </w:r>
    </w:p>
    <w:p w14:paraId="3FE54E51" w14:textId="77777777" w:rsidR="00D21A51" w:rsidRPr="00733779" w:rsidRDefault="00D21A51" w:rsidP="00D21A51">
      <w:pPr>
        <w:pStyle w:val="Listeafsnit"/>
        <w:ind w:left="1440"/>
        <w:rPr>
          <w:color w:val="auto"/>
          <w:lang w:val="en-US"/>
        </w:rPr>
      </w:pPr>
    </w:p>
    <w:p w14:paraId="5AFA5643" w14:textId="77777777" w:rsidR="00D21A51" w:rsidRPr="00733779" w:rsidRDefault="00D21A51" w:rsidP="00D21A51">
      <w:pPr>
        <w:pStyle w:val="Listeafsnit"/>
        <w:numPr>
          <w:ilvl w:val="1"/>
          <w:numId w:val="16"/>
        </w:numPr>
        <w:spacing w:line="280" w:lineRule="exact"/>
        <w:contextualSpacing w:val="0"/>
        <w:rPr>
          <w:color w:val="auto"/>
          <w:lang w:val="en-US"/>
        </w:rPr>
      </w:pPr>
      <w:r w:rsidRPr="00733779">
        <w:rPr>
          <w:color w:val="auto"/>
          <w:lang w:val="en-US" w:bidi="en-GB"/>
        </w:rPr>
        <w:t xml:space="preserve">the measures taken or proposed to be taken by the controller to address the personal data breach, including, where appropriate, measures to mitigate its possible adverse effects. </w:t>
      </w:r>
    </w:p>
    <w:p w14:paraId="50CC2434" w14:textId="77777777" w:rsidR="00D21A51" w:rsidRPr="00733779" w:rsidRDefault="00D21A51" w:rsidP="00D21A51">
      <w:pPr>
        <w:pStyle w:val="Listeafsnit"/>
        <w:rPr>
          <w:color w:val="auto"/>
          <w:lang w:val="en-US"/>
        </w:rPr>
      </w:pPr>
    </w:p>
    <w:p w14:paraId="4295ACE4" w14:textId="77777777" w:rsidR="00D21A51" w:rsidRPr="00733779" w:rsidRDefault="00D21A51" w:rsidP="00D21A51">
      <w:pPr>
        <w:pStyle w:val="Listeafsnit"/>
        <w:numPr>
          <w:ilvl w:val="0"/>
          <w:numId w:val="16"/>
        </w:numPr>
        <w:spacing w:line="280" w:lineRule="exact"/>
        <w:contextualSpacing w:val="0"/>
        <w:rPr>
          <w:color w:val="auto"/>
          <w:lang w:val="en-US"/>
        </w:rPr>
      </w:pPr>
      <w:r w:rsidRPr="00733779">
        <w:rPr>
          <w:color w:val="auto"/>
          <w:lang w:val="en-US" w:bidi="en-GB"/>
        </w:rPr>
        <w:t>The parties shall define in Appendix C all the elements to be provided by the data processor when assisting the data controller in the notification of a personal data breach to the competent supervisory authority.</w:t>
      </w:r>
    </w:p>
    <w:p w14:paraId="57988761" w14:textId="77777777" w:rsidR="0093633E" w:rsidRPr="00733779" w:rsidRDefault="0093633E" w:rsidP="0093633E">
      <w:pPr>
        <w:pStyle w:val="Listeafsnit"/>
        <w:spacing w:line="280" w:lineRule="exact"/>
        <w:contextualSpacing w:val="0"/>
        <w:rPr>
          <w:color w:val="auto"/>
          <w:lang w:val="en-US"/>
        </w:rPr>
      </w:pPr>
    </w:p>
    <w:p w14:paraId="18699114" w14:textId="77777777" w:rsidR="00ED265A" w:rsidRPr="00733779" w:rsidRDefault="00ED265A" w:rsidP="001001E1">
      <w:pPr>
        <w:pStyle w:val="Listeafsnit"/>
        <w:spacing w:line="280" w:lineRule="exact"/>
        <w:contextualSpacing w:val="0"/>
        <w:rPr>
          <w:color w:val="auto"/>
          <w:lang w:val="en-US"/>
        </w:rPr>
      </w:pPr>
    </w:p>
    <w:p w14:paraId="277F7A36" w14:textId="77777777" w:rsidR="00D07EF8" w:rsidRPr="00733779" w:rsidRDefault="00D07EF8" w:rsidP="00D07EF8">
      <w:pPr>
        <w:pStyle w:val="Overskrift1"/>
        <w:rPr>
          <w:lang w:val="en-US"/>
        </w:rPr>
      </w:pPr>
      <w:bookmarkStart w:id="13" w:name="_Toc152157295"/>
      <w:r w:rsidRPr="00733779">
        <w:rPr>
          <w:lang w:val="en-US" w:bidi="en-GB"/>
        </w:rPr>
        <w:t>11. Erasure and return of data</w:t>
      </w:r>
      <w:bookmarkEnd w:id="13"/>
    </w:p>
    <w:p w14:paraId="608033B8" w14:textId="77777777" w:rsidR="00D07EF8" w:rsidRPr="00733779" w:rsidRDefault="00D07EF8" w:rsidP="00D07EF8">
      <w:pPr>
        <w:rPr>
          <w:color w:val="auto"/>
          <w:lang w:val="en-US"/>
        </w:rPr>
      </w:pPr>
    </w:p>
    <w:p w14:paraId="314D0C56" w14:textId="77777777" w:rsidR="00D07EF8" w:rsidRPr="00733779" w:rsidRDefault="00D07EF8" w:rsidP="00D07EF8">
      <w:pPr>
        <w:pStyle w:val="Listeafsnit"/>
        <w:numPr>
          <w:ilvl w:val="0"/>
          <w:numId w:val="11"/>
        </w:numPr>
        <w:spacing w:line="280" w:lineRule="exact"/>
        <w:contextualSpacing w:val="0"/>
        <w:rPr>
          <w:color w:val="auto"/>
          <w:lang w:val="en-US"/>
        </w:rPr>
      </w:pPr>
      <w:r w:rsidRPr="00733779">
        <w:rPr>
          <w:color w:val="auto"/>
          <w:lang w:val="en-US" w:bidi="en-GB"/>
        </w:rPr>
        <w:t xml:space="preserve">Upon termination of the personal data processing services, the data processor is obliged to </w:t>
      </w:r>
      <w:r w:rsidRPr="00733779">
        <w:rPr>
          <w:color w:val="auto"/>
          <w:highlight w:val="lightGray"/>
          <w:lang w:val="en-US" w:bidi="en-GB"/>
        </w:rPr>
        <w:t>[OPTION 1] delete all personal data that have been processed on behalf of the data controller and to confirm to the data controller that the data have been deleted</w:t>
      </w:r>
      <w:r w:rsidRPr="00733779">
        <w:rPr>
          <w:color w:val="auto"/>
          <w:lang w:val="en-US" w:bidi="en-GB"/>
        </w:rPr>
        <w:t xml:space="preserve"> / </w:t>
      </w:r>
      <w:r w:rsidRPr="00733779">
        <w:rPr>
          <w:color w:val="auto"/>
          <w:highlight w:val="lightGray"/>
          <w:lang w:val="en-US" w:bidi="en-GB"/>
        </w:rPr>
        <w:t>[OPTION 2] return all the personal data and delete existing copies</w:t>
      </w:r>
      <w:r w:rsidRPr="00733779">
        <w:rPr>
          <w:color w:val="auto"/>
          <w:lang w:val="en-US" w:bidi="en-GB"/>
        </w:rPr>
        <w:t>, unless EU or national Member State law provides for the retention of the personal data.</w:t>
      </w:r>
    </w:p>
    <w:p w14:paraId="73DF07B2" w14:textId="77777777" w:rsidR="00D07EF8" w:rsidRPr="00733779" w:rsidRDefault="00D07EF8" w:rsidP="00D07EF8">
      <w:pPr>
        <w:pStyle w:val="Listeafsnit"/>
        <w:rPr>
          <w:color w:val="auto"/>
          <w:lang w:val="en-US"/>
        </w:rPr>
      </w:pPr>
    </w:p>
    <w:p w14:paraId="4E372A4E" w14:textId="77777777" w:rsidR="00D07EF8" w:rsidRPr="00733779" w:rsidRDefault="00D07EF8" w:rsidP="00D07EF8">
      <w:pPr>
        <w:pStyle w:val="Listeafsnit"/>
        <w:numPr>
          <w:ilvl w:val="0"/>
          <w:numId w:val="11"/>
        </w:numPr>
        <w:spacing w:line="280" w:lineRule="exact"/>
        <w:contextualSpacing w:val="0"/>
        <w:rPr>
          <w:color w:val="auto"/>
          <w:lang w:val="en-US"/>
        </w:rPr>
      </w:pPr>
      <w:r w:rsidRPr="00733779">
        <w:rPr>
          <w:color w:val="auto"/>
          <w:highlight w:val="lightGray"/>
          <w:lang w:val="en-US" w:bidi="en-GB"/>
        </w:rPr>
        <w:lastRenderedPageBreak/>
        <w:t>[IF APPLICABLE]</w:t>
      </w:r>
      <w:r w:rsidRPr="00733779">
        <w:rPr>
          <w:color w:val="auto"/>
          <w:lang w:val="en-US" w:bidi="en-GB"/>
        </w:rPr>
        <w:t xml:space="preserve"> The following rules of EU law, Member State law or codes of conduct provide for storing personal data after the termination of the personal data processing services:</w:t>
      </w:r>
    </w:p>
    <w:p w14:paraId="355EC8E1" w14:textId="77777777" w:rsidR="00D07EF8" w:rsidRPr="00733779" w:rsidRDefault="00D07EF8" w:rsidP="00D07EF8">
      <w:pPr>
        <w:pStyle w:val="Listeafsnit"/>
        <w:rPr>
          <w:color w:val="auto"/>
          <w:lang w:val="en-US"/>
        </w:rPr>
      </w:pPr>
    </w:p>
    <w:p w14:paraId="104D31B7" w14:textId="77777777" w:rsidR="00D07EF8" w:rsidRPr="00733779" w:rsidRDefault="00D07EF8" w:rsidP="00A126A7">
      <w:pPr>
        <w:pStyle w:val="Listeafsnit"/>
        <w:numPr>
          <w:ilvl w:val="1"/>
          <w:numId w:val="11"/>
        </w:numPr>
        <w:spacing w:after="160" w:line="280" w:lineRule="exact"/>
        <w:ind w:left="1418"/>
        <w:rPr>
          <w:color w:val="auto"/>
          <w:highlight w:val="lightGray"/>
          <w:lang w:val="en-US"/>
        </w:rPr>
      </w:pPr>
      <w:r w:rsidRPr="00733779">
        <w:rPr>
          <w:color w:val="auto"/>
          <w:highlight w:val="lightGray"/>
          <w:lang w:val="en-US" w:bidi="en-GB"/>
        </w:rPr>
        <w:t xml:space="preserve">[...] e.g. The Danish Code of Conduct for Research Integrity, according to which data must be stored for a period of at least 5 years from the date of publication. </w:t>
      </w:r>
    </w:p>
    <w:p w14:paraId="7C78E203" w14:textId="77777777" w:rsidR="00D07EF8" w:rsidRPr="00733779" w:rsidRDefault="00D07EF8" w:rsidP="00D07EF8">
      <w:pPr>
        <w:pStyle w:val="Listeafsnit"/>
        <w:spacing w:line="280" w:lineRule="exact"/>
        <w:ind w:left="1440"/>
        <w:rPr>
          <w:color w:val="auto"/>
          <w:highlight w:val="lightGray"/>
          <w:lang w:val="en-US"/>
        </w:rPr>
      </w:pPr>
    </w:p>
    <w:p w14:paraId="4483978F" w14:textId="3730E5DB" w:rsidR="00D07EF8" w:rsidRPr="00733779" w:rsidRDefault="00A126A7" w:rsidP="00A126A7">
      <w:pPr>
        <w:spacing w:after="160" w:line="280" w:lineRule="exact"/>
        <w:ind w:left="1418" w:hanging="338"/>
        <w:rPr>
          <w:color w:val="auto"/>
          <w:highlight w:val="lightGray"/>
          <w:lang w:val="en-US"/>
        </w:rPr>
      </w:pPr>
      <w:r w:rsidRPr="00733779">
        <w:rPr>
          <w:color w:val="auto"/>
          <w:highlight w:val="lightGray"/>
          <w:lang w:val="en-US" w:bidi="en-GB"/>
        </w:rPr>
        <w:t xml:space="preserve">b. </w:t>
      </w:r>
      <w:r w:rsidR="00D07EF8" w:rsidRPr="00733779">
        <w:rPr>
          <w:color w:val="auto"/>
          <w:highlight w:val="lightGray"/>
          <w:lang w:val="en-US" w:bidi="en-GB"/>
        </w:rPr>
        <w:t>[...] e.g. the Danish Bookkeeping Act (</w:t>
      </w:r>
      <w:proofErr w:type="spellStart"/>
      <w:r w:rsidR="00D07EF8" w:rsidRPr="00733779">
        <w:rPr>
          <w:i/>
          <w:color w:val="auto"/>
          <w:highlight w:val="lightGray"/>
          <w:lang w:val="en-US" w:bidi="en-GB"/>
        </w:rPr>
        <w:t>Bogføringsloven</w:t>
      </w:r>
      <w:proofErr w:type="spellEnd"/>
      <w:r w:rsidR="00D07EF8" w:rsidRPr="00733779">
        <w:rPr>
          <w:color w:val="auto"/>
          <w:highlight w:val="lightGray"/>
          <w:lang w:val="en-US" w:bidi="en-GB"/>
        </w:rPr>
        <w:t>), according to which information regarding a payment must be stored for 5 years from the end of the financial year to which the material relates.</w:t>
      </w:r>
    </w:p>
    <w:p w14:paraId="075A1634" w14:textId="77777777" w:rsidR="00D07EF8" w:rsidRPr="00733779" w:rsidRDefault="00D07EF8" w:rsidP="00D07EF8">
      <w:pPr>
        <w:pStyle w:val="Listeafsnit"/>
        <w:ind w:left="1440"/>
        <w:rPr>
          <w:color w:val="auto"/>
          <w:lang w:val="en-US"/>
        </w:rPr>
      </w:pPr>
    </w:p>
    <w:p w14:paraId="261286C9" w14:textId="77777777" w:rsidR="00D07EF8" w:rsidRPr="00733779" w:rsidRDefault="00D07EF8" w:rsidP="00D07EF8">
      <w:pPr>
        <w:pStyle w:val="Listeafsnit"/>
        <w:rPr>
          <w:color w:val="auto"/>
          <w:lang w:val="en-US"/>
        </w:rPr>
      </w:pPr>
      <w:r w:rsidRPr="00733779">
        <w:rPr>
          <w:color w:val="auto"/>
          <w:lang w:val="en-US" w:bidi="en-GB"/>
        </w:rPr>
        <w:t>The data processor undertakes to process the personal data only for the purpose(s), for the period and under the conditions prescribed by these rules.</w:t>
      </w:r>
    </w:p>
    <w:p w14:paraId="692D5350" w14:textId="77777777" w:rsidR="001D4069" w:rsidRPr="00733779" w:rsidRDefault="001D4069" w:rsidP="00EA1103">
      <w:pPr>
        <w:pStyle w:val="Listeafsnit"/>
        <w:rPr>
          <w:color w:val="auto"/>
          <w:lang w:val="en-US"/>
        </w:rPr>
      </w:pPr>
    </w:p>
    <w:p w14:paraId="3C29673F" w14:textId="77777777" w:rsidR="001001E1" w:rsidRPr="00733779" w:rsidRDefault="001001E1" w:rsidP="00EA1103">
      <w:pPr>
        <w:pStyle w:val="Listeafsnit"/>
        <w:rPr>
          <w:color w:val="auto"/>
          <w:lang w:val="en-US"/>
        </w:rPr>
      </w:pPr>
    </w:p>
    <w:p w14:paraId="4596B0D0" w14:textId="77777777" w:rsidR="00A878A6" w:rsidRPr="00733779" w:rsidRDefault="00A878A6" w:rsidP="00A878A6">
      <w:pPr>
        <w:pStyle w:val="Overskrift1"/>
      </w:pPr>
      <w:bookmarkStart w:id="14" w:name="_Toc152157296"/>
      <w:r w:rsidRPr="00733779">
        <w:rPr>
          <w:lang w:bidi="en-GB"/>
        </w:rPr>
        <w:t>12. Audit and inspection</w:t>
      </w:r>
      <w:bookmarkEnd w:id="14"/>
    </w:p>
    <w:p w14:paraId="4109E524" w14:textId="77777777" w:rsidR="00A878A6" w:rsidRPr="00733779" w:rsidRDefault="00A878A6" w:rsidP="00A878A6">
      <w:pPr>
        <w:rPr>
          <w:color w:val="auto"/>
        </w:rPr>
      </w:pPr>
    </w:p>
    <w:p w14:paraId="33A87E28" w14:textId="77777777" w:rsidR="00A878A6" w:rsidRPr="00733779" w:rsidRDefault="00A878A6" w:rsidP="00A878A6">
      <w:pPr>
        <w:pStyle w:val="Listeafsnit"/>
        <w:numPr>
          <w:ilvl w:val="0"/>
          <w:numId w:val="15"/>
        </w:numPr>
        <w:spacing w:line="280" w:lineRule="exact"/>
        <w:contextualSpacing w:val="0"/>
        <w:rPr>
          <w:color w:val="auto"/>
          <w:lang w:val="en-US"/>
        </w:rPr>
      </w:pPr>
      <w:r w:rsidRPr="00733779">
        <w:rPr>
          <w:color w:val="auto"/>
          <w:lang w:val="en-US" w:bidi="en-GB"/>
        </w:rPr>
        <w:t>The data processor shall make available to the data controller all information necessary to demonstrate compliance with the obligations laid down in Article 28 and these Clauses and allow for and contribute to audits, including inspections, conducted by the data controller or another auditor mandated by the data controller.</w:t>
      </w:r>
    </w:p>
    <w:p w14:paraId="61FC8378" w14:textId="77777777" w:rsidR="00A878A6" w:rsidRPr="00733779" w:rsidRDefault="00A878A6" w:rsidP="00A878A6">
      <w:pPr>
        <w:pStyle w:val="Listeafsnit"/>
        <w:rPr>
          <w:color w:val="auto"/>
          <w:lang w:val="en-US"/>
        </w:rPr>
      </w:pPr>
    </w:p>
    <w:p w14:paraId="2F4C829D" w14:textId="77777777" w:rsidR="00A878A6" w:rsidRPr="00733779" w:rsidRDefault="00A878A6" w:rsidP="00A878A6">
      <w:pPr>
        <w:pStyle w:val="Listeafsnit"/>
        <w:numPr>
          <w:ilvl w:val="0"/>
          <w:numId w:val="15"/>
        </w:numPr>
        <w:spacing w:line="280" w:lineRule="exact"/>
        <w:contextualSpacing w:val="0"/>
        <w:rPr>
          <w:color w:val="auto"/>
          <w:lang w:val="en-US"/>
        </w:rPr>
      </w:pPr>
      <w:r w:rsidRPr="00733779">
        <w:rPr>
          <w:color w:val="auto"/>
          <w:lang w:val="en-US" w:bidi="en-GB"/>
        </w:rPr>
        <w:t xml:space="preserve">Procedures applicable to the data controller’s audits, including inspections, of the data processor and sub-processors are specified in appendices C.7. and C.8. </w:t>
      </w:r>
    </w:p>
    <w:p w14:paraId="253B89B8" w14:textId="77777777" w:rsidR="00A878A6" w:rsidRPr="00733779" w:rsidRDefault="00A878A6" w:rsidP="00A878A6">
      <w:pPr>
        <w:pStyle w:val="Listeafsnit"/>
        <w:rPr>
          <w:color w:val="auto"/>
          <w:lang w:val="en-US"/>
        </w:rPr>
      </w:pPr>
    </w:p>
    <w:p w14:paraId="781F12A9" w14:textId="77777777" w:rsidR="00A878A6" w:rsidRPr="00733779" w:rsidRDefault="00A878A6" w:rsidP="00A878A6">
      <w:pPr>
        <w:pStyle w:val="Listeafsnit"/>
        <w:numPr>
          <w:ilvl w:val="0"/>
          <w:numId w:val="15"/>
        </w:numPr>
        <w:spacing w:line="280" w:lineRule="exact"/>
        <w:contextualSpacing w:val="0"/>
        <w:rPr>
          <w:color w:val="auto"/>
          <w:lang w:val="en-US"/>
        </w:rPr>
      </w:pPr>
      <w:r w:rsidRPr="00733779">
        <w:rPr>
          <w:color w:val="auto"/>
          <w:lang w:val="en-US" w:bidi="en-GB"/>
        </w:rPr>
        <w:t>The data processor shall be required to provide the supervisory authorities, which pursuant to applicable legislation have access to the data controller’s and data processor’s facilities, or representatives acting on behalf of such supervisory authorities, with access to the data processor’s physical facilities on presentation of appropriate identification.</w:t>
      </w:r>
    </w:p>
    <w:p w14:paraId="0544F0CD" w14:textId="77777777" w:rsidR="001001E1" w:rsidRPr="00733779" w:rsidRDefault="001001E1" w:rsidP="001001E1">
      <w:pPr>
        <w:pStyle w:val="Listeafsnit"/>
        <w:rPr>
          <w:color w:val="auto"/>
          <w:lang w:val="en-US"/>
        </w:rPr>
      </w:pPr>
    </w:p>
    <w:p w14:paraId="64F81DFB" w14:textId="77777777" w:rsidR="001001E1" w:rsidRPr="00733779" w:rsidRDefault="001001E1" w:rsidP="001001E1">
      <w:pPr>
        <w:pStyle w:val="Listeafsnit"/>
        <w:spacing w:line="280" w:lineRule="exact"/>
        <w:contextualSpacing w:val="0"/>
        <w:rPr>
          <w:color w:val="auto"/>
          <w:lang w:val="en-US"/>
        </w:rPr>
      </w:pPr>
    </w:p>
    <w:p w14:paraId="17E63368" w14:textId="77777777" w:rsidR="00A34A6C" w:rsidRPr="00733779" w:rsidRDefault="00A34A6C" w:rsidP="00A34A6C">
      <w:pPr>
        <w:pStyle w:val="Overskrift1"/>
        <w:rPr>
          <w:lang w:val="en-US"/>
        </w:rPr>
      </w:pPr>
      <w:bookmarkStart w:id="15" w:name="_Toc152157297"/>
      <w:r w:rsidRPr="00733779">
        <w:rPr>
          <w:lang w:val="en-US" w:bidi="en-GB"/>
        </w:rPr>
        <w:t>13. The parties’ agreement on other terms</w:t>
      </w:r>
      <w:bookmarkEnd w:id="15"/>
    </w:p>
    <w:p w14:paraId="754EDFB0" w14:textId="77777777" w:rsidR="00A34A6C" w:rsidRPr="00733779" w:rsidRDefault="00A34A6C" w:rsidP="00A34A6C">
      <w:pPr>
        <w:rPr>
          <w:color w:val="auto"/>
          <w:lang w:val="en-US"/>
        </w:rPr>
      </w:pPr>
    </w:p>
    <w:p w14:paraId="6DE86B01" w14:textId="77777777" w:rsidR="00A34A6C" w:rsidRPr="00733779" w:rsidRDefault="00A34A6C" w:rsidP="00A34A6C">
      <w:pPr>
        <w:pStyle w:val="Listeafsnit"/>
        <w:numPr>
          <w:ilvl w:val="0"/>
          <w:numId w:val="12"/>
        </w:numPr>
        <w:spacing w:line="280" w:lineRule="exact"/>
        <w:contextualSpacing w:val="0"/>
        <w:rPr>
          <w:color w:val="auto"/>
          <w:lang w:val="en-US"/>
        </w:rPr>
      </w:pPr>
      <w:r w:rsidRPr="00733779">
        <w:rPr>
          <w:color w:val="auto"/>
          <w:lang w:val="en-US" w:bidi="en-GB"/>
        </w:rPr>
        <w:t xml:space="preserve">The parties may </w:t>
      </w:r>
      <w:proofErr w:type="gramStart"/>
      <w:r w:rsidRPr="00733779">
        <w:rPr>
          <w:color w:val="auto"/>
          <w:lang w:val="en-US" w:bidi="en-GB"/>
        </w:rPr>
        <w:t>agree</w:t>
      </w:r>
      <w:proofErr w:type="gramEnd"/>
      <w:r w:rsidRPr="00733779">
        <w:rPr>
          <w:color w:val="auto"/>
          <w:lang w:val="en-US" w:bidi="en-GB"/>
        </w:rPr>
        <w:t xml:space="preserve"> other clauses concerning the provision of the personal data processing service specifying e.g. liability, </w:t>
      </w:r>
      <w:proofErr w:type="gramStart"/>
      <w:r w:rsidRPr="00733779">
        <w:rPr>
          <w:color w:val="auto"/>
          <w:lang w:val="en-US" w:bidi="en-GB"/>
        </w:rPr>
        <w:t>as long as</w:t>
      </w:r>
      <w:proofErr w:type="gramEnd"/>
      <w:r w:rsidRPr="00733779">
        <w:rPr>
          <w:color w:val="auto"/>
          <w:lang w:val="en-US" w:bidi="en-GB"/>
        </w:rPr>
        <w:t xml:space="preserve"> they do not contradict directly or indirectly the Clauses or prejudice the fundamental rights or freedoms of the data subject and the protection afforded by the GDPR.</w:t>
      </w:r>
    </w:p>
    <w:p w14:paraId="1BD06D57" w14:textId="77777777" w:rsidR="001D4069" w:rsidRPr="00733779" w:rsidRDefault="001D4069" w:rsidP="001D4069">
      <w:pPr>
        <w:pStyle w:val="Listeafsnit"/>
        <w:spacing w:line="280" w:lineRule="exact"/>
        <w:contextualSpacing w:val="0"/>
        <w:rPr>
          <w:color w:val="auto"/>
          <w:lang w:val="en-US"/>
        </w:rPr>
      </w:pPr>
    </w:p>
    <w:p w14:paraId="243817DD" w14:textId="77777777" w:rsidR="0093633E" w:rsidRPr="00733779" w:rsidRDefault="0093633E" w:rsidP="001D4069">
      <w:pPr>
        <w:pStyle w:val="Listeafsnit"/>
        <w:spacing w:line="280" w:lineRule="exact"/>
        <w:contextualSpacing w:val="0"/>
        <w:rPr>
          <w:color w:val="auto"/>
          <w:lang w:val="en-US"/>
        </w:rPr>
      </w:pPr>
    </w:p>
    <w:p w14:paraId="5E562937" w14:textId="77777777" w:rsidR="001001E1" w:rsidRPr="00733779" w:rsidRDefault="001001E1" w:rsidP="001001E1">
      <w:pPr>
        <w:pStyle w:val="Listeafsnit"/>
        <w:spacing w:line="280" w:lineRule="exact"/>
        <w:contextualSpacing w:val="0"/>
        <w:rPr>
          <w:color w:val="auto"/>
          <w:lang w:val="en-US"/>
        </w:rPr>
      </w:pPr>
    </w:p>
    <w:p w14:paraId="1B8D2446" w14:textId="77777777" w:rsidR="00E83E38" w:rsidRPr="00733779" w:rsidRDefault="00E83E38" w:rsidP="00E83E38">
      <w:pPr>
        <w:pStyle w:val="Overskrift1"/>
      </w:pPr>
      <w:bookmarkStart w:id="16" w:name="_Toc152157298"/>
      <w:r w:rsidRPr="00733779">
        <w:rPr>
          <w:lang w:bidi="en-GB"/>
        </w:rPr>
        <w:t>14. Commencement and termination</w:t>
      </w:r>
      <w:bookmarkEnd w:id="16"/>
    </w:p>
    <w:p w14:paraId="10B53FBD" w14:textId="77777777" w:rsidR="00E83E38" w:rsidRPr="00733779" w:rsidRDefault="00E83E38" w:rsidP="00E83E38">
      <w:pPr>
        <w:rPr>
          <w:color w:val="auto"/>
        </w:rPr>
      </w:pPr>
    </w:p>
    <w:p w14:paraId="145AF2E1" w14:textId="77777777" w:rsidR="00E83E38" w:rsidRPr="00733779" w:rsidRDefault="00E83E38" w:rsidP="00E83E38">
      <w:pPr>
        <w:pStyle w:val="Listeafsnit"/>
        <w:numPr>
          <w:ilvl w:val="0"/>
          <w:numId w:val="13"/>
        </w:numPr>
        <w:spacing w:line="280" w:lineRule="exact"/>
        <w:contextualSpacing w:val="0"/>
        <w:rPr>
          <w:color w:val="auto"/>
          <w:lang w:val="en-US"/>
        </w:rPr>
      </w:pPr>
      <w:r w:rsidRPr="00733779">
        <w:rPr>
          <w:color w:val="auto"/>
          <w:lang w:val="en-US" w:bidi="en-GB"/>
        </w:rPr>
        <w:t>The Clauses shall become effective on the date of both parties’ signature.</w:t>
      </w:r>
    </w:p>
    <w:p w14:paraId="00246494" w14:textId="77777777" w:rsidR="00E83E38" w:rsidRPr="00733779" w:rsidRDefault="00E83E38" w:rsidP="00E83E38">
      <w:pPr>
        <w:pStyle w:val="Listeafsnit"/>
        <w:rPr>
          <w:color w:val="auto"/>
          <w:lang w:val="en-US"/>
        </w:rPr>
      </w:pPr>
    </w:p>
    <w:p w14:paraId="0F333625" w14:textId="77777777" w:rsidR="00E83E38" w:rsidRPr="00733779" w:rsidRDefault="00E83E38" w:rsidP="00E83E38">
      <w:pPr>
        <w:pStyle w:val="Listeafsnit"/>
        <w:numPr>
          <w:ilvl w:val="0"/>
          <w:numId w:val="13"/>
        </w:numPr>
        <w:spacing w:line="280" w:lineRule="exact"/>
        <w:contextualSpacing w:val="0"/>
        <w:rPr>
          <w:color w:val="auto"/>
          <w:lang w:val="en-US"/>
        </w:rPr>
      </w:pPr>
      <w:r w:rsidRPr="00733779">
        <w:rPr>
          <w:color w:val="auto"/>
          <w:lang w:val="en-US" w:bidi="en-GB"/>
        </w:rPr>
        <w:t xml:space="preserve">Both parties shall be entitled to require the Clauses renegotiated if changes to the law or inexpediency of the Clauses should give rise to such renegotiation. </w:t>
      </w:r>
    </w:p>
    <w:p w14:paraId="3AB0DBA5" w14:textId="77777777" w:rsidR="00E83E38" w:rsidRPr="00733779" w:rsidRDefault="00E83E38" w:rsidP="00E83E38">
      <w:pPr>
        <w:pStyle w:val="Listeafsnit"/>
        <w:rPr>
          <w:color w:val="auto"/>
          <w:lang w:val="en-US"/>
        </w:rPr>
      </w:pPr>
    </w:p>
    <w:p w14:paraId="2DE7259C" w14:textId="77777777" w:rsidR="00E83E38" w:rsidRPr="00733779" w:rsidRDefault="00E83E38" w:rsidP="00E83E38">
      <w:pPr>
        <w:pStyle w:val="Listeafsnit"/>
        <w:numPr>
          <w:ilvl w:val="0"/>
          <w:numId w:val="13"/>
        </w:numPr>
        <w:spacing w:line="280" w:lineRule="exact"/>
        <w:contextualSpacing w:val="0"/>
        <w:rPr>
          <w:color w:val="auto"/>
          <w:lang w:val="en-US"/>
        </w:rPr>
      </w:pPr>
      <w:r w:rsidRPr="00733779">
        <w:rPr>
          <w:color w:val="auto"/>
          <w:lang w:val="en-US" w:bidi="en-GB"/>
        </w:rPr>
        <w:t xml:space="preserve">The Clauses shall apply for the duration of the provision of personal data processing services. For the duration of the provision of personal data processing services, the Clauses cannot be </w:t>
      </w:r>
      <w:r w:rsidRPr="00733779">
        <w:rPr>
          <w:color w:val="auto"/>
          <w:lang w:val="en-US" w:bidi="en-GB"/>
        </w:rPr>
        <w:lastRenderedPageBreak/>
        <w:t>terminated unless other Clauses governing the provision of personal data processing services have been agreed between the parties.</w:t>
      </w:r>
    </w:p>
    <w:p w14:paraId="179AA778" w14:textId="77777777" w:rsidR="00E83E38" w:rsidRPr="00733779" w:rsidRDefault="00E83E38" w:rsidP="00E83E38">
      <w:pPr>
        <w:pStyle w:val="Listeafsnit"/>
        <w:rPr>
          <w:color w:val="auto"/>
          <w:lang w:val="en-US"/>
        </w:rPr>
      </w:pPr>
    </w:p>
    <w:p w14:paraId="2317593F" w14:textId="77777777" w:rsidR="00E83E38" w:rsidRPr="00733779" w:rsidRDefault="00E83E38" w:rsidP="00E83E38">
      <w:pPr>
        <w:pStyle w:val="Listeafsnit"/>
        <w:numPr>
          <w:ilvl w:val="0"/>
          <w:numId w:val="13"/>
        </w:numPr>
        <w:spacing w:line="280" w:lineRule="exact"/>
        <w:contextualSpacing w:val="0"/>
        <w:rPr>
          <w:color w:val="auto"/>
          <w:lang w:val="en-US"/>
        </w:rPr>
      </w:pPr>
      <w:r w:rsidRPr="00733779">
        <w:rPr>
          <w:color w:val="auto"/>
          <w:lang w:val="en-US" w:bidi="en-GB"/>
        </w:rPr>
        <w:t>If the provision of personal data processing services is terminated, and the personal data is deleted or returned to the data controller pursuant to Clause 11.1. and Appendix C.4., the Clauses may be terminated by written notice by either party.</w:t>
      </w:r>
    </w:p>
    <w:p w14:paraId="51C797A2" w14:textId="77777777" w:rsidR="00E83E38" w:rsidRPr="00733779" w:rsidRDefault="00E83E38" w:rsidP="00E83E38">
      <w:pPr>
        <w:pStyle w:val="Listeafsnit"/>
        <w:rPr>
          <w:color w:val="auto"/>
          <w:lang w:val="en-US"/>
        </w:rPr>
      </w:pPr>
    </w:p>
    <w:p w14:paraId="71110235" w14:textId="77777777" w:rsidR="00E83E38" w:rsidRPr="00733779" w:rsidRDefault="00E83E38" w:rsidP="00E83E38">
      <w:pPr>
        <w:pStyle w:val="Listeafsnit"/>
        <w:numPr>
          <w:ilvl w:val="0"/>
          <w:numId w:val="13"/>
        </w:numPr>
        <w:spacing w:line="280" w:lineRule="exact"/>
        <w:contextualSpacing w:val="0"/>
        <w:rPr>
          <w:color w:val="auto"/>
        </w:rPr>
      </w:pPr>
      <w:proofErr w:type="spellStart"/>
      <w:r w:rsidRPr="00733779">
        <w:rPr>
          <w:color w:val="auto"/>
          <w:lang w:bidi="en-GB"/>
        </w:rPr>
        <w:t>Signature</w:t>
      </w:r>
      <w:proofErr w:type="spellEnd"/>
    </w:p>
    <w:p w14:paraId="48D06AAC" w14:textId="77777777" w:rsidR="00E83E38" w:rsidRPr="00733779" w:rsidRDefault="00E83E38" w:rsidP="00E83E38">
      <w:pPr>
        <w:pStyle w:val="Listeafsnit"/>
        <w:rPr>
          <w:color w:val="auto"/>
        </w:rPr>
      </w:pPr>
    </w:p>
    <w:p w14:paraId="348E9BB9" w14:textId="77777777" w:rsidR="00E83E38" w:rsidRPr="00733779" w:rsidRDefault="00E83E38" w:rsidP="00E83E38">
      <w:pPr>
        <w:pStyle w:val="Listeafsnit"/>
        <w:rPr>
          <w:color w:val="auto"/>
        </w:rPr>
      </w:pPr>
    </w:p>
    <w:p w14:paraId="5DF8D468" w14:textId="77777777" w:rsidR="00E83E38" w:rsidRPr="00733779" w:rsidRDefault="00E83E38" w:rsidP="00E83E38">
      <w:pPr>
        <w:ind w:left="720"/>
        <w:rPr>
          <w:b/>
          <w:color w:val="auto"/>
          <w:lang w:val="en-US"/>
        </w:rPr>
      </w:pPr>
      <w:r w:rsidRPr="00733779">
        <w:rPr>
          <w:b/>
          <w:color w:val="auto"/>
          <w:lang w:val="en-US" w:bidi="en-GB"/>
        </w:rPr>
        <w:t>On behalf of AAU</w:t>
      </w:r>
      <w:r w:rsidRPr="00733779">
        <w:rPr>
          <w:rStyle w:val="Fodnotehenvisning"/>
          <w:b/>
          <w:color w:val="auto"/>
          <w:lang w:bidi="en-GB"/>
        </w:rPr>
        <w:footnoteReference w:id="2"/>
      </w:r>
      <w:r w:rsidRPr="00733779">
        <w:rPr>
          <w:b/>
          <w:color w:val="auto"/>
          <w:lang w:val="en-US" w:bidi="en-GB"/>
        </w:rPr>
        <w:t xml:space="preserve"> (the data controller)</w:t>
      </w:r>
    </w:p>
    <w:p w14:paraId="2DF98F92" w14:textId="77777777" w:rsidR="00E83E38" w:rsidRPr="00733779" w:rsidRDefault="00E83E38" w:rsidP="00E83E38">
      <w:pPr>
        <w:ind w:left="1304"/>
        <w:rPr>
          <w:color w:val="auto"/>
          <w:lang w:val="en-US"/>
        </w:rPr>
      </w:pPr>
    </w:p>
    <w:p w14:paraId="5A059C32" w14:textId="77777777" w:rsidR="00E83E38" w:rsidRPr="00733779" w:rsidRDefault="00E83E38" w:rsidP="00E83E38">
      <w:pPr>
        <w:spacing w:line="360" w:lineRule="auto"/>
        <w:ind w:left="584" w:firstLine="136"/>
        <w:rPr>
          <w:rFonts w:asciiTheme="majorHAnsi" w:hAnsiTheme="majorHAnsi" w:cstheme="majorHAnsi"/>
          <w:color w:val="auto"/>
          <w:lang w:val="en-US"/>
        </w:rPr>
      </w:pPr>
      <w:r w:rsidRPr="00733779">
        <w:rPr>
          <w:rFonts w:asciiTheme="majorHAnsi" w:hAnsiTheme="majorHAnsi" w:cstheme="majorHAnsi"/>
          <w:color w:val="auto"/>
          <w:lang w:val="en-US" w:bidi="en-GB"/>
        </w:rPr>
        <w:t>Location, date:</w:t>
      </w:r>
    </w:p>
    <w:p w14:paraId="244600EF" w14:textId="77777777" w:rsidR="00E83E38" w:rsidRPr="00733779" w:rsidRDefault="00E83E38" w:rsidP="00E83E38">
      <w:pPr>
        <w:spacing w:line="360" w:lineRule="auto"/>
        <w:ind w:left="584"/>
        <w:rPr>
          <w:rFonts w:asciiTheme="majorHAnsi" w:hAnsiTheme="majorHAnsi" w:cstheme="majorHAnsi"/>
          <w:color w:val="auto"/>
          <w:lang w:val="en-US"/>
        </w:rPr>
      </w:pPr>
    </w:p>
    <w:p w14:paraId="2C9E9157" w14:textId="77777777" w:rsidR="00E83E38" w:rsidRPr="00733779" w:rsidRDefault="00E83E38" w:rsidP="00E83E38">
      <w:pPr>
        <w:spacing w:line="360" w:lineRule="auto"/>
        <w:ind w:left="584"/>
        <w:rPr>
          <w:rFonts w:asciiTheme="majorHAnsi" w:hAnsiTheme="majorHAnsi" w:cstheme="majorHAnsi"/>
          <w:color w:val="auto"/>
          <w:lang w:val="en-US"/>
        </w:rPr>
      </w:pPr>
    </w:p>
    <w:p w14:paraId="5A3A7924" w14:textId="77777777" w:rsidR="00E83E38" w:rsidRPr="00733779" w:rsidRDefault="00E83E38" w:rsidP="00E83E38">
      <w:pPr>
        <w:spacing w:line="360" w:lineRule="auto"/>
        <w:ind w:left="584"/>
        <w:rPr>
          <w:rFonts w:asciiTheme="majorHAnsi" w:hAnsiTheme="majorHAnsi" w:cstheme="majorBidi"/>
          <w:color w:val="auto"/>
          <w:lang w:val="en-US"/>
        </w:rPr>
      </w:pPr>
      <w:r w:rsidRPr="00733779">
        <w:rPr>
          <w:rFonts w:asciiTheme="majorHAnsi" w:hAnsiTheme="majorHAnsi" w:cstheme="majorHAnsi"/>
          <w:noProof/>
          <w:color w:val="auto"/>
          <w:lang w:bidi="en-GB"/>
        </w:rPr>
        <mc:AlternateContent>
          <mc:Choice Requires="wps">
            <w:drawing>
              <wp:anchor distT="0" distB="0" distL="114300" distR="114300" simplePos="0" relativeHeight="251656704" behindDoc="0" locked="0" layoutInCell="1" allowOverlap="1" wp14:anchorId="238D4357" wp14:editId="7D5D29BB">
                <wp:simplePos x="0" y="0"/>
                <wp:positionH relativeFrom="column">
                  <wp:posOffset>445045</wp:posOffset>
                </wp:positionH>
                <wp:positionV relativeFrom="paragraph">
                  <wp:posOffset>122827</wp:posOffset>
                </wp:positionV>
                <wp:extent cx="2038350" cy="0"/>
                <wp:effectExtent l="0" t="0" r="19050" b="19050"/>
                <wp:wrapNone/>
                <wp:docPr id="7" name="Lige forbindelse 7"/>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990FD30" id="Lige forbindelse 7"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5.05pt,9.65pt" to="19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" strokecolor="#49446e [3044]"/>
            </w:pict>
          </mc:Fallback>
        </mc:AlternateContent>
      </w:r>
      <w:r w:rsidRPr="00733779">
        <w:rPr>
          <w:rFonts w:asciiTheme="majorHAnsi" w:hAnsiTheme="majorHAnsi" w:cstheme="majorBidi"/>
          <w:color w:val="auto"/>
          <w:lang w:val="en-US" w:bidi="en-GB"/>
        </w:rPr>
        <w:t>______________________________________________________________</w:t>
      </w:r>
    </w:p>
    <w:p w14:paraId="10463F4F" w14:textId="77777777" w:rsidR="00E83E38" w:rsidRPr="00733779" w:rsidRDefault="00E83E38" w:rsidP="00E83E38">
      <w:pPr>
        <w:spacing w:line="360" w:lineRule="auto"/>
        <w:ind w:firstLine="720"/>
        <w:rPr>
          <w:rFonts w:asciiTheme="majorHAnsi" w:hAnsiTheme="majorHAnsi" w:cstheme="majorBidi"/>
          <w:color w:val="auto"/>
          <w:highlight w:val="lightGray"/>
          <w:lang w:val="en-US"/>
        </w:rPr>
      </w:pPr>
      <w:r w:rsidRPr="00733779">
        <w:rPr>
          <w:rFonts w:asciiTheme="majorHAnsi" w:hAnsiTheme="majorHAnsi" w:cstheme="majorBidi"/>
          <w:color w:val="auto"/>
          <w:highlight w:val="lightGray"/>
          <w:lang w:val="en-US" w:bidi="en-GB"/>
        </w:rPr>
        <w:t>Name:</w:t>
      </w:r>
    </w:p>
    <w:p w14:paraId="71F77C62" w14:textId="77777777" w:rsidR="00E83E38" w:rsidRPr="00733779" w:rsidRDefault="00E83E38" w:rsidP="00E83E38">
      <w:pPr>
        <w:spacing w:line="360" w:lineRule="auto"/>
        <w:ind w:left="584" w:firstLine="136"/>
        <w:rPr>
          <w:rFonts w:asciiTheme="majorHAnsi" w:hAnsiTheme="majorHAnsi" w:cstheme="majorBidi"/>
          <w:color w:val="auto"/>
          <w:lang w:val="en-US"/>
        </w:rPr>
      </w:pPr>
      <w:r w:rsidRPr="00733779">
        <w:rPr>
          <w:rFonts w:asciiTheme="majorHAnsi" w:hAnsiTheme="majorHAnsi" w:cstheme="majorBidi"/>
          <w:color w:val="auto"/>
          <w:highlight w:val="lightGray"/>
          <w:lang w:val="en-US" w:bidi="en-GB"/>
        </w:rPr>
        <w:t>Title: [Head of Department / Title of the person with administrative responsibility, cf. scheme of delegation]</w:t>
      </w:r>
    </w:p>
    <w:p w14:paraId="3E6BAEC4" w14:textId="77777777" w:rsidR="00E83E38" w:rsidRPr="00733779" w:rsidRDefault="00E83E38" w:rsidP="00E83E38">
      <w:pPr>
        <w:spacing w:line="360" w:lineRule="auto"/>
        <w:ind w:left="584"/>
        <w:rPr>
          <w:rFonts w:asciiTheme="majorHAnsi" w:hAnsiTheme="majorHAnsi" w:cstheme="majorBidi"/>
          <w:color w:val="auto"/>
          <w:lang w:val="en-US"/>
        </w:rPr>
      </w:pPr>
    </w:p>
    <w:p w14:paraId="5A623809" w14:textId="77777777" w:rsidR="000A1892" w:rsidRPr="00733779" w:rsidRDefault="000A1892" w:rsidP="00E83E38">
      <w:pPr>
        <w:spacing w:line="360" w:lineRule="auto"/>
        <w:ind w:left="584"/>
        <w:rPr>
          <w:rFonts w:asciiTheme="majorHAnsi" w:hAnsiTheme="majorHAnsi" w:cstheme="majorBidi"/>
          <w:color w:val="auto"/>
          <w:lang w:val="en-US"/>
        </w:rPr>
      </w:pPr>
    </w:p>
    <w:p w14:paraId="342C5F17" w14:textId="77777777" w:rsidR="00053BED" w:rsidRPr="00733779" w:rsidRDefault="00053BED" w:rsidP="00053BED">
      <w:pPr>
        <w:spacing w:line="360" w:lineRule="auto"/>
        <w:ind w:left="584" w:firstLine="136"/>
        <w:rPr>
          <w:rFonts w:asciiTheme="majorHAnsi" w:hAnsiTheme="majorHAnsi" w:cstheme="majorHAnsi"/>
          <w:color w:val="auto"/>
          <w:lang w:val="en-US"/>
        </w:rPr>
      </w:pPr>
      <w:r w:rsidRPr="00733779">
        <w:rPr>
          <w:rFonts w:asciiTheme="majorHAnsi" w:hAnsiTheme="majorHAnsi" w:cstheme="majorHAnsi"/>
          <w:color w:val="auto"/>
          <w:lang w:val="en-US" w:bidi="en-GB"/>
        </w:rPr>
        <w:t>Location, date:</w:t>
      </w:r>
    </w:p>
    <w:p w14:paraId="2548B5A5" w14:textId="77777777" w:rsidR="00053BED" w:rsidRPr="00733779" w:rsidRDefault="00053BED" w:rsidP="00053BED">
      <w:pPr>
        <w:spacing w:line="360" w:lineRule="auto"/>
        <w:ind w:left="584"/>
        <w:rPr>
          <w:rFonts w:asciiTheme="majorHAnsi" w:hAnsiTheme="majorHAnsi" w:cstheme="majorHAnsi"/>
          <w:color w:val="auto"/>
          <w:lang w:val="en-US"/>
        </w:rPr>
      </w:pPr>
    </w:p>
    <w:p w14:paraId="716D4EEF" w14:textId="77777777" w:rsidR="00053BED" w:rsidRPr="00733779" w:rsidRDefault="00053BED" w:rsidP="00053BED">
      <w:pPr>
        <w:spacing w:line="360" w:lineRule="auto"/>
        <w:ind w:left="584"/>
        <w:rPr>
          <w:rFonts w:asciiTheme="majorHAnsi" w:hAnsiTheme="majorHAnsi" w:cstheme="majorHAnsi"/>
          <w:color w:val="auto"/>
          <w:lang w:val="en-US"/>
        </w:rPr>
      </w:pPr>
    </w:p>
    <w:p w14:paraId="097A186B" w14:textId="77777777" w:rsidR="00053BED" w:rsidRPr="00733779" w:rsidRDefault="00053BED" w:rsidP="00053BED">
      <w:pPr>
        <w:spacing w:line="360" w:lineRule="auto"/>
        <w:ind w:left="584"/>
        <w:rPr>
          <w:rFonts w:asciiTheme="majorHAnsi" w:hAnsiTheme="majorHAnsi" w:cstheme="majorBidi"/>
          <w:color w:val="auto"/>
          <w:lang w:val="en-US"/>
        </w:rPr>
      </w:pPr>
      <w:r w:rsidRPr="00733779">
        <w:rPr>
          <w:rFonts w:asciiTheme="majorHAnsi" w:hAnsiTheme="majorHAnsi" w:cstheme="majorHAnsi"/>
          <w:noProof/>
          <w:color w:val="auto"/>
          <w:lang w:bidi="en-GB"/>
        </w:rPr>
        <mc:AlternateContent>
          <mc:Choice Requires="wps">
            <w:drawing>
              <wp:anchor distT="0" distB="0" distL="114300" distR="114300" simplePos="0" relativeHeight="251662848" behindDoc="0" locked="0" layoutInCell="1" allowOverlap="1" wp14:anchorId="6FB15F32" wp14:editId="029DEF76">
                <wp:simplePos x="0" y="0"/>
                <wp:positionH relativeFrom="column">
                  <wp:posOffset>445045</wp:posOffset>
                </wp:positionH>
                <wp:positionV relativeFrom="paragraph">
                  <wp:posOffset>122827</wp:posOffset>
                </wp:positionV>
                <wp:extent cx="2038350" cy="0"/>
                <wp:effectExtent l="0" t="0" r="19050" b="19050"/>
                <wp:wrapNone/>
                <wp:docPr id="771048564" name="Lige forbindelse 771048564"/>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5FD096B" id="Lige forbindelse 771048564"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35.05pt,9.65pt" to="195.5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" strokecolor="#49446e [3044]"/>
            </w:pict>
          </mc:Fallback>
        </mc:AlternateContent>
      </w:r>
      <w:r w:rsidRPr="00733779">
        <w:rPr>
          <w:rFonts w:asciiTheme="majorHAnsi" w:hAnsiTheme="majorHAnsi" w:cstheme="majorBidi"/>
          <w:color w:val="auto"/>
          <w:lang w:val="en-US" w:bidi="en-GB"/>
        </w:rPr>
        <w:t>______________________________________________________________</w:t>
      </w:r>
    </w:p>
    <w:p w14:paraId="2C07826F" w14:textId="77777777" w:rsidR="00053BED" w:rsidRPr="00733779" w:rsidRDefault="00053BED" w:rsidP="00053BED">
      <w:pPr>
        <w:spacing w:line="360" w:lineRule="auto"/>
        <w:ind w:firstLine="720"/>
        <w:rPr>
          <w:rFonts w:asciiTheme="majorHAnsi" w:hAnsiTheme="majorHAnsi" w:cstheme="majorBidi"/>
          <w:color w:val="auto"/>
          <w:highlight w:val="lightGray"/>
          <w:lang w:val="en-US"/>
        </w:rPr>
      </w:pPr>
      <w:r w:rsidRPr="00733779">
        <w:rPr>
          <w:rFonts w:asciiTheme="majorHAnsi" w:hAnsiTheme="majorHAnsi" w:cstheme="majorBidi"/>
          <w:color w:val="auto"/>
          <w:highlight w:val="lightGray"/>
          <w:lang w:val="en-US" w:bidi="en-GB"/>
        </w:rPr>
        <w:t>Name:</w:t>
      </w:r>
    </w:p>
    <w:p w14:paraId="3723B3B1" w14:textId="77777777" w:rsidR="00053BED" w:rsidRPr="00733779" w:rsidRDefault="00053BED" w:rsidP="00053BED">
      <w:pPr>
        <w:spacing w:line="360" w:lineRule="auto"/>
        <w:ind w:left="584" w:firstLine="136"/>
        <w:rPr>
          <w:rFonts w:asciiTheme="majorHAnsi" w:hAnsiTheme="majorHAnsi" w:cstheme="majorBidi"/>
          <w:color w:val="auto"/>
          <w:lang w:val="en-US"/>
        </w:rPr>
      </w:pPr>
      <w:r w:rsidRPr="00733779">
        <w:rPr>
          <w:rFonts w:asciiTheme="majorHAnsi" w:hAnsiTheme="majorHAnsi" w:cstheme="majorBidi"/>
          <w:color w:val="auto"/>
          <w:highlight w:val="lightGray"/>
          <w:lang w:val="en-US" w:bidi="en-GB"/>
        </w:rPr>
        <w:t>Title: [Head of Department / Title of the person with administrative responsibility, cf. scheme of delegation]</w:t>
      </w:r>
    </w:p>
    <w:p w14:paraId="5F9067D1" w14:textId="77777777" w:rsidR="00053BED" w:rsidRPr="00733779" w:rsidRDefault="00053BED" w:rsidP="00E83E38">
      <w:pPr>
        <w:spacing w:line="360" w:lineRule="auto"/>
        <w:ind w:left="584"/>
        <w:rPr>
          <w:rFonts w:asciiTheme="majorHAnsi" w:hAnsiTheme="majorHAnsi" w:cstheme="majorBidi"/>
          <w:color w:val="auto"/>
          <w:lang w:val="en-US"/>
        </w:rPr>
      </w:pPr>
    </w:p>
    <w:p w14:paraId="0B30D342" w14:textId="77777777" w:rsidR="00053BED" w:rsidRPr="00733779" w:rsidRDefault="00053BED" w:rsidP="00E83E38">
      <w:pPr>
        <w:spacing w:line="360" w:lineRule="auto"/>
        <w:ind w:left="584"/>
        <w:rPr>
          <w:rFonts w:asciiTheme="majorHAnsi" w:hAnsiTheme="majorHAnsi" w:cstheme="majorBidi"/>
          <w:color w:val="auto"/>
          <w:lang w:val="en-US"/>
        </w:rPr>
      </w:pPr>
    </w:p>
    <w:p w14:paraId="1188BAE8" w14:textId="77777777" w:rsidR="00053BED" w:rsidRPr="00733779" w:rsidRDefault="00053BED" w:rsidP="00E83E38">
      <w:pPr>
        <w:spacing w:line="360" w:lineRule="auto"/>
        <w:ind w:left="584"/>
        <w:rPr>
          <w:rFonts w:asciiTheme="majorHAnsi" w:hAnsiTheme="majorHAnsi" w:cstheme="majorBidi"/>
          <w:color w:val="auto"/>
          <w:lang w:val="en-US"/>
        </w:rPr>
      </w:pPr>
    </w:p>
    <w:p w14:paraId="048FD434" w14:textId="77777777" w:rsidR="00053BED" w:rsidRPr="00733779" w:rsidRDefault="00053BED" w:rsidP="00E83E38">
      <w:pPr>
        <w:spacing w:line="360" w:lineRule="auto"/>
        <w:ind w:left="584"/>
        <w:rPr>
          <w:rFonts w:asciiTheme="majorHAnsi" w:hAnsiTheme="majorHAnsi" w:cstheme="majorBidi"/>
          <w:color w:val="auto"/>
          <w:lang w:val="en-US"/>
        </w:rPr>
      </w:pPr>
    </w:p>
    <w:p w14:paraId="6A50BD3C" w14:textId="77777777" w:rsidR="00053BED" w:rsidRPr="00733779" w:rsidRDefault="00053BED" w:rsidP="00E83E38">
      <w:pPr>
        <w:spacing w:line="360" w:lineRule="auto"/>
        <w:ind w:left="584"/>
        <w:rPr>
          <w:rFonts w:asciiTheme="majorHAnsi" w:hAnsiTheme="majorHAnsi" w:cstheme="majorBidi"/>
          <w:color w:val="auto"/>
          <w:lang w:val="en-US"/>
        </w:rPr>
      </w:pPr>
    </w:p>
    <w:p w14:paraId="518633A5" w14:textId="77777777" w:rsidR="000A1892" w:rsidRDefault="000A1892" w:rsidP="00E83E38">
      <w:pPr>
        <w:spacing w:line="360" w:lineRule="auto"/>
        <w:ind w:left="584"/>
        <w:rPr>
          <w:rFonts w:asciiTheme="majorHAnsi" w:hAnsiTheme="majorHAnsi" w:cstheme="majorBidi"/>
          <w:color w:val="auto"/>
          <w:lang w:val="en-US"/>
        </w:rPr>
      </w:pPr>
    </w:p>
    <w:p w14:paraId="063ED994" w14:textId="77777777" w:rsidR="00B841FB" w:rsidRDefault="00B841FB" w:rsidP="00E83E38">
      <w:pPr>
        <w:spacing w:line="360" w:lineRule="auto"/>
        <w:ind w:left="584"/>
        <w:rPr>
          <w:rFonts w:asciiTheme="majorHAnsi" w:hAnsiTheme="majorHAnsi" w:cstheme="majorBidi"/>
          <w:color w:val="auto"/>
          <w:lang w:val="en-US"/>
        </w:rPr>
      </w:pPr>
    </w:p>
    <w:p w14:paraId="7CD9FD2B" w14:textId="77777777" w:rsidR="00B841FB" w:rsidRDefault="00B841FB" w:rsidP="00E83E38">
      <w:pPr>
        <w:spacing w:line="360" w:lineRule="auto"/>
        <w:ind w:left="584"/>
        <w:rPr>
          <w:rFonts w:asciiTheme="majorHAnsi" w:hAnsiTheme="majorHAnsi" w:cstheme="majorBidi"/>
          <w:color w:val="auto"/>
          <w:lang w:val="en-US"/>
        </w:rPr>
      </w:pPr>
    </w:p>
    <w:p w14:paraId="0B32E22A" w14:textId="77777777" w:rsidR="00B841FB" w:rsidRDefault="00B841FB" w:rsidP="00E83E38">
      <w:pPr>
        <w:spacing w:line="360" w:lineRule="auto"/>
        <w:ind w:left="584"/>
        <w:rPr>
          <w:rFonts w:asciiTheme="majorHAnsi" w:hAnsiTheme="majorHAnsi" w:cstheme="majorBidi"/>
          <w:color w:val="auto"/>
          <w:lang w:val="en-US"/>
        </w:rPr>
      </w:pPr>
    </w:p>
    <w:p w14:paraId="3AAAEBD3" w14:textId="77777777" w:rsidR="00B841FB" w:rsidRDefault="00B841FB" w:rsidP="00E83E38">
      <w:pPr>
        <w:spacing w:line="360" w:lineRule="auto"/>
        <w:ind w:left="584"/>
        <w:rPr>
          <w:rFonts w:asciiTheme="majorHAnsi" w:hAnsiTheme="majorHAnsi" w:cstheme="majorBidi"/>
          <w:color w:val="auto"/>
          <w:lang w:val="en-US"/>
        </w:rPr>
      </w:pPr>
    </w:p>
    <w:p w14:paraId="299AA502" w14:textId="77777777" w:rsidR="00B841FB" w:rsidRPr="00733779" w:rsidRDefault="00B841FB" w:rsidP="00E83E38">
      <w:pPr>
        <w:spacing w:line="360" w:lineRule="auto"/>
        <w:ind w:left="584"/>
        <w:rPr>
          <w:rFonts w:asciiTheme="majorHAnsi" w:hAnsiTheme="majorHAnsi" w:cstheme="majorBidi"/>
          <w:color w:val="auto"/>
          <w:lang w:val="en-US"/>
        </w:rPr>
      </w:pPr>
    </w:p>
    <w:p w14:paraId="5166F20C" w14:textId="77777777" w:rsidR="00942A1D" w:rsidRPr="00733779" w:rsidRDefault="00942A1D" w:rsidP="00E83E38">
      <w:pPr>
        <w:spacing w:line="360" w:lineRule="auto"/>
        <w:ind w:left="584"/>
        <w:rPr>
          <w:rFonts w:asciiTheme="majorHAnsi" w:hAnsiTheme="majorHAnsi" w:cstheme="majorBidi"/>
          <w:color w:val="auto"/>
          <w:lang w:val="en-US"/>
        </w:rPr>
      </w:pPr>
    </w:p>
    <w:p w14:paraId="4C4CCC73" w14:textId="77777777" w:rsidR="00053BED" w:rsidRPr="00733779" w:rsidRDefault="00053BED" w:rsidP="00E83E38">
      <w:pPr>
        <w:spacing w:line="360" w:lineRule="auto"/>
        <w:ind w:left="584"/>
        <w:rPr>
          <w:rFonts w:asciiTheme="majorHAnsi" w:hAnsiTheme="majorHAnsi" w:cstheme="majorBidi"/>
          <w:color w:val="auto"/>
          <w:lang w:val="en-US"/>
        </w:rPr>
      </w:pPr>
    </w:p>
    <w:p w14:paraId="441C7616" w14:textId="77777777" w:rsidR="00E83E38" w:rsidRPr="00733779" w:rsidRDefault="00E83E38" w:rsidP="00E83E38">
      <w:pPr>
        <w:spacing w:line="360" w:lineRule="auto"/>
        <w:ind w:left="584"/>
        <w:rPr>
          <w:rFonts w:asciiTheme="majorHAnsi" w:hAnsiTheme="majorHAnsi" w:cstheme="majorBidi"/>
          <w:b/>
          <w:bCs/>
          <w:color w:val="auto"/>
          <w:szCs w:val="18"/>
          <w:lang w:val="en-US"/>
        </w:rPr>
      </w:pPr>
      <w:r w:rsidRPr="00733779">
        <w:rPr>
          <w:rFonts w:asciiTheme="majorHAnsi" w:hAnsiTheme="majorHAnsi" w:cstheme="majorBidi"/>
          <w:b/>
          <w:color w:val="auto"/>
          <w:szCs w:val="18"/>
          <w:lang w:val="en-US" w:bidi="en-GB"/>
        </w:rPr>
        <w:lastRenderedPageBreak/>
        <w:t>On behalf of the data processor</w:t>
      </w:r>
    </w:p>
    <w:p w14:paraId="12EAFE84" w14:textId="77777777" w:rsidR="00E83E38" w:rsidRPr="00733779" w:rsidRDefault="00E83E38" w:rsidP="00E83E38">
      <w:pPr>
        <w:spacing w:line="360" w:lineRule="auto"/>
        <w:ind w:left="584"/>
        <w:rPr>
          <w:color w:val="auto"/>
          <w:szCs w:val="18"/>
          <w:lang w:val="en-US"/>
        </w:rPr>
      </w:pPr>
      <w:r w:rsidRPr="00733779">
        <w:rPr>
          <w:rFonts w:asciiTheme="majorHAnsi" w:hAnsiTheme="majorHAnsi" w:cstheme="majorBidi"/>
          <w:color w:val="auto"/>
          <w:szCs w:val="18"/>
          <w:lang w:val="en-US" w:bidi="en-GB"/>
        </w:rPr>
        <w:t>Location, date:</w:t>
      </w:r>
    </w:p>
    <w:p w14:paraId="5C32BD3B" w14:textId="77777777" w:rsidR="00E83E38" w:rsidRPr="00733779" w:rsidRDefault="00E83E38" w:rsidP="00E83E38">
      <w:pPr>
        <w:spacing w:line="360" w:lineRule="auto"/>
        <w:ind w:left="584"/>
        <w:rPr>
          <w:rFonts w:asciiTheme="majorHAnsi" w:hAnsiTheme="majorHAnsi" w:cstheme="majorHAnsi"/>
          <w:color w:val="auto"/>
          <w:lang w:val="en-US"/>
        </w:rPr>
      </w:pPr>
    </w:p>
    <w:p w14:paraId="219271E1" w14:textId="77777777" w:rsidR="00E83E38" w:rsidRPr="00733779" w:rsidRDefault="00E83E38" w:rsidP="00E83E38">
      <w:pPr>
        <w:spacing w:line="360" w:lineRule="auto"/>
        <w:ind w:left="584"/>
        <w:rPr>
          <w:rFonts w:asciiTheme="majorHAnsi" w:hAnsiTheme="majorHAnsi" w:cstheme="majorHAnsi"/>
          <w:color w:val="auto"/>
          <w:lang w:val="en-US"/>
        </w:rPr>
      </w:pPr>
      <w:r w:rsidRPr="00733779">
        <w:rPr>
          <w:rFonts w:asciiTheme="majorHAnsi" w:hAnsiTheme="majorHAnsi" w:cstheme="majorHAnsi"/>
          <w:color w:val="auto"/>
          <w:lang w:val="en-US" w:bidi="en-GB"/>
        </w:rPr>
        <w:tab/>
      </w:r>
    </w:p>
    <w:p w14:paraId="0A27785E" w14:textId="77777777" w:rsidR="00E83E38" w:rsidRPr="00733779" w:rsidRDefault="00E83E38" w:rsidP="00E83E38">
      <w:pPr>
        <w:spacing w:line="360" w:lineRule="auto"/>
        <w:ind w:firstLine="584"/>
        <w:rPr>
          <w:rFonts w:asciiTheme="majorHAnsi" w:hAnsiTheme="majorHAnsi" w:cstheme="majorBidi"/>
          <w:color w:val="auto"/>
          <w:lang w:val="en-US"/>
        </w:rPr>
      </w:pPr>
      <w:r w:rsidRPr="00733779">
        <w:rPr>
          <w:rFonts w:asciiTheme="majorHAnsi" w:hAnsiTheme="majorHAnsi" w:cstheme="majorHAnsi"/>
          <w:noProof/>
          <w:color w:val="auto"/>
          <w:lang w:bidi="en-GB"/>
        </w:rPr>
        <mc:AlternateContent>
          <mc:Choice Requires="wps">
            <w:drawing>
              <wp:anchor distT="0" distB="0" distL="114300" distR="114300" simplePos="0" relativeHeight="251660800" behindDoc="0" locked="0" layoutInCell="1" allowOverlap="1" wp14:anchorId="7A16F5EC" wp14:editId="5DE55CD6">
                <wp:simplePos x="0" y="0"/>
                <wp:positionH relativeFrom="margin">
                  <wp:posOffset>443865</wp:posOffset>
                </wp:positionH>
                <wp:positionV relativeFrom="paragraph">
                  <wp:posOffset>139065</wp:posOffset>
                </wp:positionV>
                <wp:extent cx="2038350" cy="0"/>
                <wp:effectExtent l="0" t="0" r="19050" b="19050"/>
                <wp:wrapNone/>
                <wp:docPr id="9" name="Lige forbindelse 9"/>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F534FD7" id="Lige forbindelse 9" o:spid="_x0000_s1026" style="position:absolute;z-index:251660800;visibility:visible;mso-wrap-style:square;mso-wrap-distance-left:9pt;mso-wrap-distance-top:0;mso-wrap-distance-right:9pt;mso-wrap-distance-bottom:0;mso-position-horizontal:absolute;mso-position-horizontal-relative:margin;mso-position-vertical:absolute;mso-position-vertical-relative:text" from="34.95pt,10.95pt" to="19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" strokecolor="#49446e [3044]">
                <w10:wrap anchorx="margin"/>
              </v:line>
            </w:pict>
          </mc:Fallback>
        </mc:AlternateContent>
      </w:r>
      <w:r w:rsidRPr="00733779">
        <w:rPr>
          <w:rFonts w:asciiTheme="majorHAnsi" w:hAnsiTheme="majorHAnsi" w:cstheme="majorBidi"/>
          <w:color w:val="auto"/>
          <w:lang w:val="en-US" w:bidi="en-GB"/>
        </w:rPr>
        <w:t>_______________________________________________________________</w:t>
      </w:r>
    </w:p>
    <w:p w14:paraId="27416765" w14:textId="77777777" w:rsidR="00E83E38" w:rsidRPr="00733779" w:rsidRDefault="00E83E38" w:rsidP="00E83E38">
      <w:pPr>
        <w:spacing w:line="360" w:lineRule="auto"/>
        <w:ind w:left="584" w:firstLine="136"/>
        <w:rPr>
          <w:rFonts w:asciiTheme="majorHAnsi" w:hAnsiTheme="majorHAnsi" w:cstheme="majorHAnsi"/>
          <w:color w:val="auto"/>
          <w:highlight w:val="lightGray"/>
          <w:lang w:val="en-US"/>
        </w:rPr>
      </w:pPr>
      <w:r w:rsidRPr="00733779">
        <w:rPr>
          <w:rFonts w:asciiTheme="majorHAnsi" w:hAnsiTheme="majorHAnsi" w:cstheme="majorHAnsi"/>
          <w:color w:val="auto"/>
          <w:highlight w:val="lightGray"/>
          <w:lang w:val="en-US" w:bidi="en-GB"/>
        </w:rPr>
        <w:t>Name:</w:t>
      </w:r>
    </w:p>
    <w:p w14:paraId="13285ED8" w14:textId="77777777" w:rsidR="00E83E38" w:rsidRPr="00733779" w:rsidRDefault="00E83E38" w:rsidP="00E83E38">
      <w:pPr>
        <w:spacing w:line="360" w:lineRule="auto"/>
        <w:ind w:left="584" w:firstLine="136"/>
        <w:rPr>
          <w:rFonts w:asciiTheme="majorHAnsi" w:hAnsiTheme="majorHAnsi" w:cstheme="majorHAnsi"/>
          <w:color w:val="auto"/>
          <w:lang w:val="en-US"/>
        </w:rPr>
      </w:pPr>
      <w:r w:rsidRPr="00733779">
        <w:rPr>
          <w:rFonts w:asciiTheme="majorHAnsi" w:hAnsiTheme="majorHAnsi" w:cstheme="majorHAnsi"/>
          <w:color w:val="auto"/>
          <w:highlight w:val="lightGray"/>
          <w:lang w:val="en-US" w:bidi="en-GB"/>
        </w:rPr>
        <w:t>Position: Project Manager [NB: The signature is removed if it is an administrative agreement]</w:t>
      </w:r>
    </w:p>
    <w:p w14:paraId="0ECB2D15" w14:textId="77777777" w:rsidR="00E83E38" w:rsidRPr="00733779" w:rsidRDefault="00E83E38" w:rsidP="00E83E38">
      <w:pPr>
        <w:ind w:left="720"/>
        <w:rPr>
          <w:color w:val="auto"/>
          <w:lang w:val="en-US"/>
        </w:rPr>
      </w:pPr>
    </w:p>
    <w:p w14:paraId="15EDB105" w14:textId="77777777" w:rsidR="00B427C2" w:rsidRPr="00733779" w:rsidRDefault="00B427C2" w:rsidP="00B427C2">
      <w:pPr>
        <w:spacing w:line="360" w:lineRule="auto"/>
        <w:ind w:left="584" w:firstLine="136"/>
        <w:rPr>
          <w:rFonts w:asciiTheme="majorHAnsi" w:hAnsiTheme="majorHAnsi" w:cstheme="majorHAnsi"/>
          <w:color w:val="auto"/>
          <w:lang w:val="en-US"/>
        </w:rPr>
      </w:pPr>
    </w:p>
    <w:p w14:paraId="278AA273" w14:textId="77777777" w:rsidR="000A1892" w:rsidRPr="00733779" w:rsidRDefault="000A1892" w:rsidP="000A1892">
      <w:pPr>
        <w:spacing w:line="360" w:lineRule="auto"/>
        <w:ind w:left="584"/>
        <w:rPr>
          <w:color w:val="auto"/>
          <w:szCs w:val="18"/>
          <w:lang w:val="en-US"/>
        </w:rPr>
      </w:pPr>
      <w:r w:rsidRPr="00733779">
        <w:rPr>
          <w:rFonts w:asciiTheme="majorHAnsi" w:hAnsiTheme="majorHAnsi" w:cstheme="majorBidi"/>
          <w:color w:val="auto"/>
          <w:szCs w:val="18"/>
          <w:lang w:val="en-US" w:bidi="en-GB"/>
        </w:rPr>
        <w:t>Location, date:</w:t>
      </w:r>
    </w:p>
    <w:p w14:paraId="0C86D88B" w14:textId="77777777" w:rsidR="000A1892" w:rsidRPr="00733779" w:rsidRDefault="000A1892" w:rsidP="000A1892">
      <w:pPr>
        <w:spacing w:line="360" w:lineRule="auto"/>
        <w:ind w:left="584"/>
        <w:rPr>
          <w:rFonts w:asciiTheme="majorHAnsi" w:hAnsiTheme="majorHAnsi" w:cstheme="majorHAnsi"/>
          <w:color w:val="auto"/>
          <w:lang w:val="en-US"/>
        </w:rPr>
      </w:pPr>
    </w:p>
    <w:p w14:paraId="2C2DF9E7" w14:textId="77777777" w:rsidR="000A1892" w:rsidRPr="00733779" w:rsidRDefault="000A1892" w:rsidP="000A1892">
      <w:pPr>
        <w:spacing w:line="360" w:lineRule="auto"/>
        <w:ind w:left="584"/>
        <w:rPr>
          <w:rFonts w:asciiTheme="majorHAnsi" w:hAnsiTheme="majorHAnsi" w:cstheme="majorHAnsi"/>
          <w:color w:val="auto"/>
          <w:lang w:val="en-US"/>
        </w:rPr>
      </w:pPr>
      <w:r w:rsidRPr="00733779">
        <w:rPr>
          <w:rFonts w:asciiTheme="majorHAnsi" w:hAnsiTheme="majorHAnsi" w:cstheme="majorHAnsi"/>
          <w:color w:val="auto"/>
          <w:lang w:val="en-US" w:bidi="en-GB"/>
        </w:rPr>
        <w:tab/>
      </w:r>
    </w:p>
    <w:p w14:paraId="7AD8EF9A" w14:textId="77777777" w:rsidR="000A1892" w:rsidRPr="00733779" w:rsidRDefault="000A1892" w:rsidP="000A1892">
      <w:pPr>
        <w:spacing w:line="360" w:lineRule="auto"/>
        <w:ind w:firstLine="584"/>
        <w:rPr>
          <w:rFonts w:asciiTheme="majorHAnsi" w:hAnsiTheme="majorHAnsi" w:cstheme="majorBidi"/>
          <w:color w:val="auto"/>
          <w:lang w:val="en-US"/>
        </w:rPr>
      </w:pPr>
      <w:r w:rsidRPr="00733779">
        <w:rPr>
          <w:rFonts w:asciiTheme="majorHAnsi" w:hAnsiTheme="majorHAnsi" w:cstheme="majorHAnsi"/>
          <w:noProof/>
          <w:color w:val="auto"/>
          <w:lang w:bidi="en-GB"/>
        </w:rPr>
        <mc:AlternateContent>
          <mc:Choice Requires="wps">
            <w:drawing>
              <wp:anchor distT="0" distB="0" distL="114300" distR="114300" simplePos="0" relativeHeight="251663872" behindDoc="0" locked="0" layoutInCell="1" allowOverlap="1" wp14:anchorId="57D27EF9" wp14:editId="415DF517">
                <wp:simplePos x="0" y="0"/>
                <wp:positionH relativeFrom="margin">
                  <wp:posOffset>443865</wp:posOffset>
                </wp:positionH>
                <wp:positionV relativeFrom="paragraph">
                  <wp:posOffset>139065</wp:posOffset>
                </wp:positionV>
                <wp:extent cx="2038350" cy="0"/>
                <wp:effectExtent l="0" t="0" r="19050" b="19050"/>
                <wp:wrapNone/>
                <wp:docPr id="693421670" name="Lige forbindelse 693421670"/>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C685F64" id="Lige forbindelse 693421670" o:spid="_x0000_s1026" style="position:absolute;z-index:251663872;visibility:visible;mso-wrap-style:square;mso-wrap-distance-left:9pt;mso-wrap-distance-top:0;mso-wrap-distance-right:9pt;mso-wrap-distance-bottom:0;mso-position-horizontal:absolute;mso-position-horizontal-relative:margin;mso-position-vertical:absolute;mso-position-vertical-relative:text" from="34.95pt,10.95pt" to="195.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" strokecolor="#49446e [3044]">
                <w10:wrap anchorx="margin"/>
              </v:line>
            </w:pict>
          </mc:Fallback>
        </mc:AlternateContent>
      </w:r>
      <w:r w:rsidRPr="00733779">
        <w:rPr>
          <w:rFonts w:asciiTheme="majorHAnsi" w:hAnsiTheme="majorHAnsi" w:cstheme="majorBidi"/>
          <w:color w:val="auto"/>
          <w:lang w:val="en-US" w:bidi="en-GB"/>
        </w:rPr>
        <w:t>_______________________________________________________________</w:t>
      </w:r>
    </w:p>
    <w:p w14:paraId="6F6CDB3B" w14:textId="77777777" w:rsidR="000A1892" w:rsidRPr="00733779" w:rsidRDefault="000A1892" w:rsidP="000A1892">
      <w:pPr>
        <w:spacing w:line="360" w:lineRule="auto"/>
        <w:ind w:left="584" w:firstLine="136"/>
        <w:rPr>
          <w:rFonts w:asciiTheme="majorHAnsi" w:hAnsiTheme="majorHAnsi" w:cstheme="majorHAnsi"/>
          <w:color w:val="auto"/>
          <w:highlight w:val="lightGray"/>
          <w:lang w:val="en-US"/>
        </w:rPr>
      </w:pPr>
      <w:r w:rsidRPr="00733779">
        <w:rPr>
          <w:rFonts w:asciiTheme="majorHAnsi" w:hAnsiTheme="majorHAnsi" w:cstheme="majorHAnsi"/>
          <w:color w:val="auto"/>
          <w:highlight w:val="lightGray"/>
          <w:lang w:val="en-US" w:bidi="en-GB"/>
        </w:rPr>
        <w:t>Name:</w:t>
      </w:r>
    </w:p>
    <w:p w14:paraId="3E23630A" w14:textId="77777777" w:rsidR="000A1892" w:rsidRPr="00733779" w:rsidRDefault="000A1892" w:rsidP="000A1892">
      <w:pPr>
        <w:spacing w:line="360" w:lineRule="auto"/>
        <w:ind w:left="584" w:firstLine="136"/>
        <w:rPr>
          <w:rFonts w:asciiTheme="majorHAnsi" w:hAnsiTheme="majorHAnsi" w:cstheme="majorHAnsi"/>
          <w:color w:val="auto"/>
          <w:lang w:val="en-US"/>
        </w:rPr>
      </w:pPr>
      <w:r w:rsidRPr="00733779">
        <w:rPr>
          <w:rFonts w:asciiTheme="majorHAnsi" w:hAnsiTheme="majorHAnsi" w:cstheme="majorHAnsi"/>
          <w:color w:val="auto"/>
          <w:highlight w:val="lightGray"/>
          <w:lang w:val="en-US" w:bidi="en-GB"/>
        </w:rPr>
        <w:t>Position: Project Manager [NB: The signature is removed if it is an administrative agreement]</w:t>
      </w:r>
    </w:p>
    <w:p w14:paraId="6E9B532B" w14:textId="77777777" w:rsidR="000A1892" w:rsidRPr="00733779" w:rsidRDefault="000A1892" w:rsidP="000A1892">
      <w:pPr>
        <w:ind w:left="720"/>
        <w:rPr>
          <w:color w:val="auto"/>
          <w:lang w:val="en-US"/>
        </w:rPr>
      </w:pPr>
    </w:p>
    <w:p w14:paraId="3C55B963" w14:textId="77777777" w:rsidR="005C1E76" w:rsidRPr="00733779" w:rsidRDefault="005C1E76" w:rsidP="00EA1103">
      <w:pPr>
        <w:ind w:left="720"/>
        <w:rPr>
          <w:color w:val="auto"/>
          <w:lang w:val="en-US"/>
        </w:rPr>
      </w:pPr>
    </w:p>
    <w:p w14:paraId="3DDE5E1D" w14:textId="77777777" w:rsidR="005C1E76" w:rsidRPr="00733779" w:rsidRDefault="005C1E76" w:rsidP="00EA1103">
      <w:pPr>
        <w:ind w:left="720"/>
        <w:rPr>
          <w:color w:val="auto"/>
          <w:lang w:val="en-US"/>
        </w:rPr>
      </w:pPr>
    </w:p>
    <w:p w14:paraId="603F9B79" w14:textId="77777777" w:rsidR="005C1E76" w:rsidRPr="00733779" w:rsidRDefault="005C1E76" w:rsidP="00EA1103">
      <w:pPr>
        <w:ind w:left="720"/>
        <w:rPr>
          <w:color w:val="auto"/>
          <w:lang w:val="en-US"/>
        </w:rPr>
      </w:pPr>
    </w:p>
    <w:p w14:paraId="3FB4503E" w14:textId="77777777" w:rsidR="005C1E76" w:rsidRPr="00733779" w:rsidRDefault="005C1E76" w:rsidP="00EA1103">
      <w:pPr>
        <w:ind w:left="720"/>
        <w:rPr>
          <w:color w:val="auto"/>
          <w:lang w:val="en-US"/>
        </w:rPr>
      </w:pPr>
    </w:p>
    <w:p w14:paraId="0C57DC89" w14:textId="77777777" w:rsidR="005C1E76" w:rsidRPr="00733779" w:rsidRDefault="005C1E76" w:rsidP="00EA1103">
      <w:pPr>
        <w:ind w:left="720"/>
        <w:rPr>
          <w:color w:val="auto"/>
          <w:lang w:val="en-US"/>
        </w:rPr>
      </w:pPr>
    </w:p>
    <w:p w14:paraId="19943391" w14:textId="77777777" w:rsidR="005C1E76" w:rsidRPr="00733779" w:rsidRDefault="005C1E76" w:rsidP="00EA1103">
      <w:pPr>
        <w:ind w:left="720"/>
        <w:rPr>
          <w:color w:val="auto"/>
          <w:lang w:val="en-US"/>
        </w:rPr>
      </w:pPr>
    </w:p>
    <w:p w14:paraId="21333097" w14:textId="77777777" w:rsidR="005C1E76" w:rsidRPr="00733779" w:rsidRDefault="005C1E76" w:rsidP="00EA1103">
      <w:pPr>
        <w:ind w:left="720"/>
        <w:rPr>
          <w:color w:val="auto"/>
          <w:lang w:val="en-US"/>
        </w:rPr>
      </w:pPr>
    </w:p>
    <w:p w14:paraId="62131686" w14:textId="77777777" w:rsidR="005C1E76" w:rsidRPr="00733779" w:rsidRDefault="005C1E76" w:rsidP="00EA1103">
      <w:pPr>
        <w:ind w:left="720"/>
        <w:rPr>
          <w:color w:val="auto"/>
          <w:lang w:val="en-US"/>
        </w:rPr>
      </w:pPr>
    </w:p>
    <w:p w14:paraId="5BA29C1E" w14:textId="77777777" w:rsidR="005C1E76" w:rsidRPr="00733779" w:rsidRDefault="005C1E76" w:rsidP="00EA1103">
      <w:pPr>
        <w:ind w:left="720"/>
        <w:rPr>
          <w:color w:val="auto"/>
          <w:lang w:val="en-US"/>
        </w:rPr>
      </w:pPr>
    </w:p>
    <w:p w14:paraId="67EB71FE" w14:textId="77777777" w:rsidR="005C1E76" w:rsidRPr="00733779" w:rsidRDefault="005C1E76" w:rsidP="00EA1103">
      <w:pPr>
        <w:ind w:left="720"/>
        <w:rPr>
          <w:color w:val="auto"/>
          <w:lang w:val="en-US"/>
        </w:rPr>
      </w:pPr>
    </w:p>
    <w:p w14:paraId="48BF553A" w14:textId="77777777" w:rsidR="005C1E76" w:rsidRPr="00733779" w:rsidRDefault="005C1E76" w:rsidP="00EA1103">
      <w:pPr>
        <w:ind w:left="720"/>
        <w:rPr>
          <w:color w:val="auto"/>
          <w:lang w:val="en-US"/>
        </w:rPr>
      </w:pPr>
    </w:p>
    <w:p w14:paraId="703FF264" w14:textId="77777777" w:rsidR="005C1E76" w:rsidRPr="00733779" w:rsidRDefault="005C1E76" w:rsidP="00EA1103">
      <w:pPr>
        <w:ind w:left="720"/>
        <w:rPr>
          <w:color w:val="auto"/>
          <w:lang w:val="en-US"/>
        </w:rPr>
      </w:pPr>
    </w:p>
    <w:p w14:paraId="7F25DD15" w14:textId="77777777" w:rsidR="005C1E76" w:rsidRPr="00733779" w:rsidRDefault="005C1E76" w:rsidP="00EA1103">
      <w:pPr>
        <w:ind w:left="720"/>
        <w:rPr>
          <w:color w:val="auto"/>
          <w:lang w:val="en-US"/>
        </w:rPr>
      </w:pPr>
    </w:p>
    <w:p w14:paraId="0390BA81" w14:textId="77777777" w:rsidR="005C1E76" w:rsidRPr="00733779" w:rsidRDefault="005C1E76" w:rsidP="00EA1103">
      <w:pPr>
        <w:ind w:left="720"/>
        <w:rPr>
          <w:color w:val="auto"/>
          <w:lang w:val="en-US"/>
        </w:rPr>
      </w:pPr>
    </w:p>
    <w:p w14:paraId="21EC7846" w14:textId="77777777" w:rsidR="005C1E76" w:rsidRPr="00733779" w:rsidRDefault="005C1E76" w:rsidP="00EA1103">
      <w:pPr>
        <w:ind w:left="720"/>
        <w:rPr>
          <w:color w:val="auto"/>
          <w:lang w:val="en-US"/>
        </w:rPr>
      </w:pPr>
    </w:p>
    <w:p w14:paraId="23AD9611" w14:textId="77777777" w:rsidR="005C1E76" w:rsidRPr="00733779" w:rsidRDefault="005C1E76" w:rsidP="00EA1103">
      <w:pPr>
        <w:ind w:left="720"/>
        <w:rPr>
          <w:color w:val="auto"/>
          <w:lang w:val="en-US"/>
        </w:rPr>
      </w:pPr>
    </w:p>
    <w:p w14:paraId="4A938480" w14:textId="77777777" w:rsidR="005C1E76" w:rsidRPr="00733779" w:rsidRDefault="005C1E76" w:rsidP="00EA1103">
      <w:pPr>
        <w:ind w:left="720"/>
        <w:rPr>
          <w:color w:val="auto"/>
          <w:lang w:val="en-US"/>
        </w:rPr>
      </w:pPr>
    </w:p>
    <w:p w14:paraId="29644515" w14:textId="77777777" w:rsidR="005C1E76" w:rsidRPr="00733779" w:rsidRDefault="005C1E76" w:rsidP="00EA1103">
      <w:pPr>
        <w:ind w:left="720"/>
        <w:rPr>
          <w:color w:val="auto"/>
          <w:lang w:val="en-US"/>
        </w:rPr>
      </w:pPr>
    </w:p>
    <w:p w14:paraId="4CA274BF" w14:textId="77777777" w:rsidR="005C1E76" w:rsidRPr="00733779" w:rsidRDefault="005C1E76" w:rsidP="00EA1103">
      <w:pPr>
        <w:ind w:left="720"/>
        <w:rPr>
          <w:color w:val="auto"/>
          <w:lang w:val="en-US"/>
        </w:rPr>
      </w:pPr>
    </w:p>
    <w:p w14:paraId="48B7E6F5" w14:textId="77777777" w:rsidR="005C1E76" w:rsidRPr="00733779" w:rsidRDefault="005C1E76" w:rsidP="00EA1103">
      <w:pPr>
        <w:ind w:left="720"/>
        <w:rPr>
          <w:color w:val="auto"/>
          <w:lang w:val="en-US"/>
        </w:rPr>
      </w:pPr>
    </w:p>
    <w:p w14:paraId="4ED4353C" w14:textId="77777777" w:rsidR="005C1E76" w:rsidRPr="00733779" w:rsidRDefault="005C1E76" w:rsidP="00EA1103">
      <w:pPr>
        <w:ind w:left="720"/>
        <w:rPr>
          <w:color w:val="auto"/>
          <w:lang w:val="en-US"/>
        </w:rPr>
      </w:pPr>
    </w:p>
    <w:p w14:paraId="4C18C73D" w14:textId="77777777" w:rsidR="005C1E76" w:rsidRPr="00733779" w:rsidRDefault="005C1E76" w:rsidP="00EA1103">
      <w:pPr>
        <w:ind w:left="720"/>
        <w:rPr>
          <w:color w:val="auto"/>
          <w:lang w:val="en-US"/>
        </w:rPr>
      </w:pPr>
    </w:p>
    <w:p w14:paraId="390EF752" w14:textId="77777777" w:rsidR="005C1E76" w:rsidRPr="00733779" w:rsidRDefault="005C1E76" w:rsidP="00EA1103">
      <w:pPr>
        <w:ind w:left="720"/>
        <w:rPr>
          <w:color w:val="auto"/>
          <w:lang w:val="en-US"/>
        </w:rPr>
      </w:pPr>
    </w:p>
    <w:p w14:paraId="4DDBF775" w14:textId="77777777" w:rsidR="005C1E76" w:rsidRPr="00733779" w:rsidRDefault="005C1E76" w:rsidP="00EA1103">
      <w:pPr>
        <w:ind w:left="720"/>
        <w:rPr>
          <w:color w:val="auto"/>
          <w:lang w:val="en-US"/>
        </w:rPr>
      </w:pPr>
    </w:p>
    <w:p w14:paraId="47A88BAD" w14:textId="77777777" w:rsidR="005C1E76" w:rsidRPr="00733779" w:rsidRDefault="005C1E76" w:rsidP="00EA1103">
      <w:pPr>
        <w:ind w:left="720"/>
        <w:rPr>
          <w:color w:val="auto"/>
          <w:lang w:val="en-US"/>
        </w:rPr>
      </w:pPr>
    </w:p>
    <w:p w14:paraId="1FB50CB3" w14:textId="77777777" w:rsidR="005C1E76" w:rsidRPr="00733779" w:rsidRDefault="005C1E76" w:rsidP="00EA1103">
      <w:pPr>
        <w:ind w:left="720"/>
        <w:rPr>
          <w:color w:val="auto"/>
          <w:lang w:val="en-US"/>
        </w:rPr>
      </w:pPr>
    </w:p>
    <w:p w14:paraId="576D9DA4" w14:textId="77777777" w:rsidR="00B427C2" w:rsidRPr="00733779" w:rsidRDefault="00B427C2" w:rsidP="00EA1103">
      <w:pPr>
        <w:ind w:left="720"/>
        <w:rPr>
          <w:color w:val="auto"/>
          <w:lang w:val="en-US"/>
        </w:rPr>
      </w:pPr>
    </w:p>
    <w:p w14:paraId="3B8930C9" w14:textId="77777777" w:rsidR="00B427C2" w:rsidRPr="00733779" w:rsidRDefault="00B427C2" w:rsidP="00EA1103">
      <w:pPr>
        <w:ind w:left="720"/>
        <w:rPr>
          <w:color w:val="auto"/>
          <w:lang w:val="en-US"/>
        </w:rPr>
      </w:pPr>
    </w:p>
    <w:p w14:paraId="04CC82E6" w14:textId="77777777" w:rsidR="00905378" w:rsidRPr="00733779" w:rsidRDefault="00905378" w:rsidP="00EA1103">
      <w:pPr>
        <w:ind w:left="720"/>
        <w:rPr>
          <w:color w:val="auto"/>
          <w:lang w:val="en-US"/>
        </w:rPr>
      </w:pPr>
    </w:p>
    <w:p w14:paraId="3744966D" w14:textId="77777777" w:rsidR="00905378" w:rsidRPr="00733779" w:rsidRDefault="00905378" w:rsidP="00EA1103">
      <w:pPr>
        <w:ind w:left="720"/>
        <w:rPr>
          <w:color w:val="auto"/>
          <w:lang w:val="en-US"/>
        </w:rPr>
      </w:pPr>
    </w:p>
    <w:p w14:paraId="3CDBE141" w14:textId="77777777" w:rsidR="00905378" w:rsidRPr="00733779" w:rsidRDefault="00905378" w:rsidP="00EA1103">
      <w:pPr>
        <w:ind w:left="720"/>
        <w:rPr>
          <w:color w:val="auto"/>
          <w:lang w:val="en-US"/>
        </w:rPr>
      </w:pPr>
    </w:p>
    <w:p w14:paraId="4932FB2D" w14:textId="77777777" w:rsidR="00905378" w:rsidRPr="00733779" w:rsidRDefault="00905378" w:rsidP="00EA1103">
      <w:pPr>
        <w:ind w:left="720"/>
        <w:rPr>
          <w:color w:val="auto"/>
          <w:lang w:val="en-US"/>
        </w:rPr>
      </w:pPr>
    </w:p>
    <w:p w14:paraId="39D65C98" w14:textId="77777777" w:rsidR="00905378" w:rsidRPr="00733779" w:rsidRDefault="00905378" w:rsidP="00EA1103">
      <w:pPr>
        <w:ind w:left="720"/>
        <w:rPr>
          <w:color w:val="auto"/>
          <w:lang w:val="en-US"/>
        </w:rPr>
      </w:pPr>
    </w:p>
    <w:p w14:paraId="2F1FEFDB" w14:textId="77777777" w:rsidR="00B427C2" w:rsidRPr="00733779" w:rsidRDefault="00B427C2" w:rsidP="00EA1103">
      <w:pPr>
        <w:ind w:left="720"/>
        <w:rPr>
          <w:color w:val="auto"/>
          <w:lang w:val="en-US"/>
        </w:rPr>
      </w:pPr>
    </w:p>
    <w:p w14:paraId="2752D874" w14:textId="77777777" w:rsidR="00B427C2" w:rsidRPr="00733779" w:rsidRDefault="00B427C2" w:rsidP="00EA1103">
      <w:pPr>
        <w:ind w:left="720"/>
        <w:rPr>
          <w:color w:val="auto"/>
          <w:lang w:val="en-US"/>
        </w:rPr>
      </w:pPr>
    </w:p>
    <w:p w14:paraId="588E17F0" w14:textId="4842BC36" w:rsidR="00B17828" w:rsidRPr="00733779" w:rsidRDefault="00942A1D" w:rsidP="00B17828">
      <w:pPr>
        <w:pStyle w:val="Overskrift1"/>
        <w:rPr>
          <w:lang w:val="en-US"/>
        </w:rPr>
      </w:pPr>
      <w:bookmarkStart w:id="17" w:name="_Toc61383097"/>
      <w:bookmarkStart w:id="18" w:name="_Toc93316339"/>
      <w:r w:rsidRPr="00733779">
        <w:rPr>
          <w:lang w:val="en-US" w:bidi="en-GB"/>
        </w:rPr>
        <w:lastRenderedPageBreak/>
        <w:t xml:space="preserve">15. </w:t>
      </w:r>
      <w:r w:rsidR="00B17828" w:rsidRPr="00733779">
        <w:rPr>
          <w:lang w:val="en-US" w:bidi="en-GB"/>
        </w:rPr>
        <w:t>Data controller and data processor contacts/contact points</w:t>
      </w:r>
    </w:p>
    <w:p w14:paraId="5E394460" w14:textId="77777777" w:rsidR="00B17828" w:rsidRPr="00733779" w:rsidRDefault="00B17828" w:rsidP="00B17828">
      <w:pPr>
        <w:rPr>
          <w:color w:val="auto"/>
          <w:lang w:val="en-US"/>
        </w:rPr>
      </w:pPr>
    </w:p>
    <w:p w14:paraId="5601102F" w14:textId="77777777" w:rsidR="00B17828" w:rsidRPr="00733779" w:rsidRDefault="00B17828" w:rsidP="00B17828">
      <w:pPr>
        <w:pStyle w:val="Listeafsnit"/>
        <w:numPr>
          <w:ilvl w:val="0"/>
          <w:numId w:val="14"/>
        </w:numPr>
        <w:spacing w:line="280" w:lineRule="exact"/>
        <w:contextualSpacing w:val="0"/>
        <w:rPr>
          <w:color w:val="auto"/>
          <w:lang w:val="en-US"/>
        </w:rPr>
      </w:pPr>
      <w:r w:rsidRPr="00733779">
        <w:rPr>
          <w:color w:val="auto"/>
          <w:lang w:val="en-US" w:bidi="en-GB"/>
        </w:rPr>
        <w:t xml:space="preserve">The parties may contact each other using the following contacts/contact points: </w:t>
      </w:r>
    </w:p>
    <w:p w14:paraId="01D6B7D7" w14:textId="77777777" w:rsidR="00B17828" w:rsidRPr="00733779" w:rsidRDefault="00B17828" w:rsidP="00B17828">
      <w:pPr>
        <w:pStyle w:val="Listeafsnit"/>
        <w:rPr>
          <w:color w:val="auto"/>
          <w:lang w:val="en-US"/>
        </w:rPr>
      </w:pPr>
    </w:p>
    <w:p w14:paraId="255761A3" w14:textId="77777777" w:rsidR="00B17828" w:rsidRPr="00733779" w:rsidRDefault="00B17828" w:rsidP="00B17828">
      <w:pPr>
        <w:pStyle w:val="Listeafsnit"/>
        <w:numPr>
          <w:ilvl w:val="0"/>
          <w:numId w:val="14"/>
        </w:numPr>
        <w:spacing w:line="280" w:lineRule="exact"/>
        <w:contextualSpacing w:val="0"/>
        <w:rPr>
          <w:color w:val="auto"/>
          <w:lang w:val="en-US"/>
        </w:rPr>
      </w:pPr>
      <w:r w:rsidRPr="00733779">
        <w:rPr>
          <w:color w:val="auto"/>
          <w:lang w:val="en-US" w:bidi="en-GB"/>
        </w:rPr>
        <w:t>The parties shall be under obligation continuously to inform each other of changes to contacts/contact points.</w:t>
      </w:r>
    </w:p>
    <w:p w14:paraId="24497C57" w14:textId="77777777" w:rsidR="00B17828" w:rsidRPr="00733779" w:rsidRDefault="00B17828" w:rsidP="00B17828">
      <w:pPr>
        <w:rPr>
          <w:color w:val="auto"/>
          <w:lang w:val="en-US"/>
        </w:rPr>
      </w:pPr>
    </w:p>
    <w:p w14:paraId="3233E315" w14:textId="77777777" w:rsidR="00B17828" w:rsidRPr="00733779" w:rsidRDefault="00B17828" w:rsidP="00B17828">
      <w:pPr>
        <w:pStyle w:val="Overskrift3"/>
        <w:ind w:firstLine="720"/>
        <w:rPr>
          <w:color w:val="auto"/>
          <w:lang w:val="en-US"/>
        </w:rPr>
      </w:pPr>
      <w:bookmarkStart w:id="19" w:name="_Toc152061005"/>
      <w:bookmarkStart w:id="20" w:name="_Toc152157300"/>
      <w:r w:rsidRPr="00733779">
        <w:rPr>
          <w:color w:val="auto"/>
          <w:lang w:val="en-US" w:bidi="en-GB"/>
        </w:rPr>
        <w:t>The data controller:</w:t>
      </w:r>
      <w:bookmarkEnd w:id="19"/>
      <w:bookmarkEnd w:id="20"/>
    </w:p>
    <w:p w14:paraId="0B9B6F6E" w14:textId="77777777" w:rsidR="00B17828" w:rsidRPr="00733779" w:rsidRDefault="00B17828" w:rsidP="00B17828">
      <w:pPr>
        <w:ind w:left="720"/>
        <w:rPr>
          <w:color w:val="auto"/>
          <w:lang w:val="en-US"/>
        </w:rPr>
      </w:pPr>
    </w:p>
    <w:p w14:paraId="650E776C" w14:textId="77777777" w:rsidR="00B17828" w:rsidRPr="00733779" w:rsidRDefault="00B17828" w:rsidP="00B17828">
      <w:pPr>
        <w:ind w:left="720"/>
        <w:rPr>
          <w:color w:val="auto"/>
          <w:highlight w:val="lightGray"/>
          <w:lang w:val="en-US"/>
        </w:rPr>
      </w:pPr>
      <w:r w:rsidRPr="00733779">
        <w:rPr>
          <w:color w:val="auto"/>
          <w:highlight w:val="lightGray"/>
          <w:lang w:val="en-US" w:bidi="en-GB"/>
        </w:rPr>
        <w:t>Name</w:t>
      </w:r>
      <w:r w:rsidRPr="00733779">
        <w:rPr>
          <w:color w:val="auto"/>
          <w:highlight w:val="lightGray"/>
          <w:lang w:val="en-US" w:bidi="en-GB"/>
        </w:rPr>
        <w:tab/>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[NAME] </w:instrText>
      </w:r>
      <w:r w:rsidRPr="00733779">
        <w:rPr>
          <w:color w:val="auto"/>
          <w:highlight w:val="lightGray"/>
          <w:lang w:bidi="en-GB"/>
        </w:rPr>
        <w:fldChar w:fldCharType="end"/>
      </w:r>
    </w:p>
    <w:p w14:paraId="7708475E" w14:textId="77777777" w:rsidR="00B17828" w:rsidRPr="00733779" w:rsidRDefault="00B17828" w:rsidP="00B17828">
      <w:pPr>
        <w:ind w:left="720"/>
        <w:rPr>
          <w:color w:val="auto"/>
          <w:highlight w:val="lightGray"/>
          <w:lang w:val="en-US"/>
        </w:rPr>
      </w:pPr>
      <w:r w:rsidRPr="00733779">
        <w:rPr>
          <w:color w:val="auto"/>
          <w:highlight w:val="lightGray"/>
          <w:lang w:val="en-US" w:bidi="en-GB"/>
        </w:rPr>
        <w:t>Position</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[TITLE] </w:instrText>
      </w:r>
      <w:r w:rsidRPr="00733779">
        <w:rPr>
          <w:color w:val="auto"/>
          <w:highlight w:val="lightGray"/>
          <w:lang w:bidi="en-GB"/>
        </w:rPr>
        <w:fldChar w:fldCharType="end"/>
      </w:r>
    </w:p>
    <w:p w14:paraId="13A6D8E3" w14:textId="77777777" w:rsidR="00B17828" w:rsidRPr="00733779" w:rsidRDefault="00B17828" w:rsidP="00B17828">
      <w:pPr>
        <w:ind w:left="720"/>
        <w:rPr>
          <w:color w:val="auto"/>
          <w:highlight w:val="lightGray"/>
          <w:lang w:val="en-US"/>
        </w:rPr>
      </w:pPr>
      <w:r w:rsidRPr="00733779">
        <w:rPr>
          <w:color w:val="auto"/>
          <w:highlight w:val="lightGray"/>
          <w:lang w:val="en-US" w:bidi="en-GB"/>
        </w:rPr>
        <w:t>Telephone number</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[PHONE] </w:instrText>
      </w:r>
      <w:r w:rsidRPr="00733779">
        <w:rPr>
          <w:color w:val="auto"/>
          <w:highlight w:val="lightGray"/>
          <w:lang w:bidi="en-GB"/>
        </w:rPr>
        <w:fldChar w:fldCharType="end"/>
      </w:r>
    </w:p>
    <w:p w14:paraId="02DB3A23" w14:textId="77777777" w:rsidR="00B17828" w:rsidRPr="00733779" w:rsidRDefault="00B17828" w:rsidP="00B17828">
      <w:pPr>
        <w:ind w:left="720"/>
        <w:rPr>
          <w:color w:val="auto"/>
          <w:lang w:val="en-US"/>
        </w:rPr>
      </w:pPr>
      <w:r w:rsidRPr="00733779">
        <w:rPr>
          <w:color w:val="auto"/>
          <w:highlight w:val="lightGray"/>
          <w:lang w:val="en-US" w:bidi="en-GB"/>
        </w:rPr>
        <w:t>E-mail</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NoMacro [E-MAIL]</w:instrText>
      </w:r>
      <w:r w:rsidRPr="00733779">
        <w:rPr>
          <w:color w:val="auto"/>
          <w:highlight w:val="lightGray"/>
          <w:lang w:bidi="en-GB"/>
        </w:rPr>
        <w:fldChar w:fldCharType="end"/>
      </w:r>
    </w:p>
    <w:p w14:paraId="2F51F0A3" w14:textId="77777777" w:rsidR="00B17828" w:rsidRPr="00733779" w:rsidRDefault="00B17828" w:rsidP="00B17828">
      <w:pPr>
        <w:pStyle w:val="Opstilling-talellerbogst"/>
        <w:numPr>
          <w:ilvl w:val="0"/>
          <w:numId w:val="0"/>
        </w:numPr>
        <w:tabs>
          <w:tab w:val="left" w:pos="1304"/>
        </w:tabs>
        <w:spacing w:after="0" w:line="276" w:lineRule="auto"/>
        <w:rPr>
          <w:rFonts w:asciiTheme="majorHAnsi" w:hAnsiTheme="majorHAnsi" w:cstheme="majorHAnsi"/>
          <w:sz w:val="18"/>
          <w:szCs w:val="18"/>
          <w:lang w:val="en-US"/>
        </w:rPr>
      </w:pPr>
    </w:p>
    <w:p w14:paraId="75895F3A" w14:textId="77777777" w:rsidR="00B17828" w:rsidRPr="00733779" w:rsidRDefault="00B17828" w:rsidP="00B17828">
      <w:pPr>
        <w:pStyle w:val="Overskrift3"/>
        <w:ind w:firstLine="720"/>
        <w:rPr>
          <w:rFonts w:asciiTheme="majorHAnsi" w:hAnsiTheme="majorHAnsi" w:cstheme="majorHAnsi"/>
          <w:color w:val="auto"/>
          <w:lang w:val="en-US"/>
        </w:rPr>
      </w:pPr>
      <w:bookmarkStart w:id="21" w:name="_Toc152061006"/>
      <w:bookmarkStart w:id="22" w:name="_Toc152157301"/>
      <w:r w:rsidRPr="00733779">
        <w:rPr>
          <w:color w:val="auto"/>
          <w:lang w:val="en-US" w:bidi="en-GB"/>
        </w:rPr>
        <w:t>THE DATA PROCESSOR:</w:t>
      </w:r>
      <w:bookmarkEnd w:id="21"/>
      <w:bookmarkEnd w:id="22"/>
    </w:p>
    <w:p w14:paraId="321725E3" w14:textId="77777777" w:rsidR="00B17828" w:rsidRPr="00733779" w:rsidRDefault="00B17828" w:rsidP="00B17828">
      <w:pPr>
        <w:ind w:left="720"/>
        <w:rPr>
          <w:color w:val="auto"/>
          <w:lang w:val="en-US"/>
        </w:rPr>
      </w:pPr>
    </w:p>
    <w:p w14:paraId="3D154C02" w14:textId="77777777" w:rsidR="00B17828" w:rsidRPr="00733779" w:rsidRDefault="00B17828" w:rsidP="00B17828">
      <w:pPr>
        <w:ind w:left="720"/>
        <w:rPr>
          <w:color w:val="auto"/>
          <w:highlight w:val="lightGray"/>
          <w:lang w:val="en-US"/>
        </w:rPr>
      </w:pPr>
      <w:r w:rsidRPr="00733779">
        <w:rPr>
          <w:color w:val="auto"/>
          <w:highlight w:val="lightGray"/>
          <w:lang w:val="en-US" w:bidi="en-GB"/>
        </w:rPr>
        <w:t>Name</w:t>
      </w:r>
      <w:r w:rsidRPr="00733779">
        <w:rPr>
          <w:color w:val="auto"/>
          <w:highlight w:val="lightGray"/>
          <w:lang w:val="en-US" w:bidi="en-GB"/>
        </w:rPr>
        <w:tab/>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[NAME] </w:instrText>
      </w:r>
      <w:r w:rsidRPr="00733779">
        <w:rPr>
          <w:color w:val="auto"/>
          <w:highlight w:val="lightGray"/>
          <w:lang w:bidi="en-GB"/>
        </w:rPr>
        <w:fldChar w:fldCharType="end"/>
      </w:r>
    </w:p>
    <w:p w14:paraId="7511BAB2" w14:textId="77777777" w:rsidR="00B17828" w:rsidRPr="00733779" w:rsidRDefault="00B17828" w:rsidP="00B17828">
      <w:pPr>
        <w:ind w:left="720"/>
        <w:rPr>
          <w:color w:val="auto"/>
          <w:highlight w:val="lightGray"/>
          <w:lang w:val="en-US"/>
        </w:rPr>
      </w:pPr>
      <w:r w:rsidRPr="00733779">
        <w:rPr>
          <w:color w:val="auto"/>
          <w:highlight w:val="lightGray"/>
          <w:lang w:val="en-US" w:bidi="en-GB"/>
        </w:rPr>
        <w:t>Position</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[TITLE] </w:instrText>
      </w:r>
      <w:r w:rsidRPr="00733779">
        <w:rPr>
          <w:color w:val="auto"/>
          <w:highlight w:val="lightGray"/>
          <w:lang w:bidi="en-GB"/>
        </w:rPr>
        <w:fldChar w:fldCharType="end"/>
      </w:r>
    </w:p>
    <w:p w14:paraId="443433ED" w14:textId="77777777" w:rsidR="00B17828" w:rsidRPr="00733779" w:rsidRDefault="00B17828" w:rsidP="00B17828">
      <w:pPr>
        <w:ind w:left="720"/>
        <w:rPr>
          <w:color w:val="auto"/>
          <w:highlight w:val="lightGray"/>
          <w:lang w:val="en-US"/>
        </w:rPr>
      </w:pPr>
      <w:r w:rsidRPr="00733779">
        <w:rPr>
          <w:color w:val="auto"/>
          <w:highlight w:val="lightGray"/>
          <w:lang w:val="en-US" w:bidi="en-GB"/>
        </w:rPr>
        <w:t>Telephone number</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AccenttegnPunktum [PHONE] </w:instrText>
      </w:r>
      <w:r w:rsidRPr="00733779">
        <w:rPr>
          <w:color w:val="auto"/>
          <w:highlight w:val="lightGray"/>
          <w:lang w:bidi="en-GB"/>
        </w:rPr>
        <w:fldChar w:fldCharType="end"/>
      </w:r>
    </w:p>
    <w:p w14:paraId="21B8EF47" w14:textId="77777777" w:rsidR="00B17828" w:rsidRPr="00733779" w:rsidRDefault="00B17828" w:rsidP="00B17828">
      <w:pPr>
        <w:ind w:left="720"/>
        <w:rPr>
          <w:color w:val="auto"/>
          <w:lang w:val="en-US"/>
        </w:rPr>
      </w:pPr>
      <w:r w:rsidRPr="00733779">
        <w:rPr>
          <w:color w:val="auto"/>
          <w:highlight w:val="lightGray"/>
          <w:lang w:val="en-US" w:bidi="en-GB"/>
        </w:rPr>
        <w:t>E-mail</w:t>
      </w:r>
      <w:r w:rsidRPr="00733779">
        <w:rPr>
          <w:color w:val="auto"/>
          <w:highlight w:val="lightGray"/>
          <w:lang w:val="en-US" w:bidi="en-GB"/>
        </w:rPr>
        <w:tab/>
      </w:r>
      <w:r w:rsidRPr="00733779">
        <w:rPr>
          <w:color w:val="auto"/>
          <w:highlight w:val="lightGray"/>
          <w:lang w:bidi="en-GB"/>
        </w:rPr>
        <w:fldChar w:fldCharType="begin"/>
      </w:r>
      <w:r w:rsidRPr="00733779">
        <w:rPr>
          <w:color w:val="auto"/>
          <w:highlight w:val="lightGray"/>
          <w:lang w:val="en-US" w:bidi="en-GB"/>
        </w:rPr>
        <w:instrText xml:space="preserve"> MACROBUTTON  NoMacro [E-MAIL]</w:instrText>
      </w:r>
      <w:r w:rsidRPr="00733779">
        <w:rPr>
          <w:color w:val="auto"/>
          <w:highlight w:val="lightGray"/>
          <w:lang w:bidi="en-GB"/>
        </w:rPr>
        <w:fldChar w:fldCharType="end"/>
      </w:r>
    </w:p>
    <w:p w14:paraId="45F70374" w14:textId="65AB4DF8" w:rsidR="00D222C0" w:rsidRPr="00733779" w:rsidRDefault="00B17828" w:rsidP="00D222C0">
      <w:pPr>
        <w:pStyle w:val="Overskrift1"/>
        <w:rPr>
          <w:lang w:val="en-US"/>
        </w:rPr>
      </w:pPr>
      <w:r w:rsidRPr="00733779">
        <w:rPr>
          <w:lang w:val="en-US" w:bidi="en-GB"/>
        </w:rPr>
        <w:br w:type="page"/>
      </w:r>
      <w:bookmarkStart w:id="23" w:name="_Toc152157302"/>
      <w:bookmarkEnd w:id="17"/>
      <w:bookmarkEnd w:id="18"/>
      <w:r w:rsidR="00D222C0" w:rsidRPr="00733779">
        <w:rPr>
          <w:lang w:val="en-US" w:bidi="en-GB"/>
        </w:rPr>
        <w:lastRenderedPageBreak/>
        <w:t>Appendix A</w:t>
      </w:r>
      <w:r w:rsidR="003D100A" w:rsidRPr="00733779">
        <w:rPr>
          <w:lang w:val="en-US" w:bidi="en-GB"/>
        </w:rPr>
        <w:t xml:space="preserve"> - </w:t>
      </w:r>
      <w:r w:rsidR="00D222C0" w:rsidRPr="00733779">
        <w:rPr>
          <w:lang w:val="en-US" w:bidi="en-GB"/>
        </w:rPr>
        <w:t>Information about the processing</w:t>
      </w:r>
      <w:bookmarkEnd w:id="23"/>
    </w:p>
    <w:p w14:paraId="304C6351" w14:textId="77777777" w:rsidR="00D222C0" w:rsidRPr="00733779" w:rsidRDefault="00D222C0" w:rsidP="00D222C0">
      <w:pPr>
        <w:rPr>
          <w:b/>
          <w:color w:val="auto"/>
          <w:lang w:val="en-US"/>
        </w:rPr>
      </w:pPr>
    </w:p>
    <w:p w14:paraId="7D8ADCA9" w14:textId="77777777" w:rsidR="00D222C0" w:rsidRPr="00733779" w:rsidRDefault="00D222C0" w:rsidP="00D222C0">
      <w:pPr>
        <w:rPr>
          <w:b/>
          <w:color w:val="auto"/>
          <w:lang w:val="en-US"/>
        </w:rPr>
      </w:pPr>
      <w:r w:rsidRPr="00733779">
        <w:rPr>
          <w:b/>
          <w:color w:val="auto"/>
          <w:lang w:val="en-US" w:bidi="en-GB"/>
        </w:rPr>
        <w:t>A.1. The purpose of the data processor’s processing of personal data on behalf of the data controller</w:t>
      </w:r>
    </w:p>
    <w:p w14:paraId="53402F1D" w14:textId="77777777" w:rsidR="00D222C0" w:rsidRPr="00733779" w:rsidRDefault="00D222C0" w:rsidP="00D222C0">
      <w:pPr>
        <w:rPr>
          <w:color w:val="auto"/>
          <w:lang w:val="en-US"/>
        </w:rPr>
      </w:pPr>
    </w:p>
    <w:p w14:paraId="605C3EC7" w14:textId="77777777" w:rsidR="00D222C0" w:rsidRPr="00733779" w:rsidRDefault="00D222C0" w:rsidP="00D222C0">
      <w:pPr>
        <w:rPr>
          <w:color w:val="auto"/>
          <w:lang w:val="en-US"/>
        </w:rPr>
      </w:pPr>
      <w:r w:rsidRPr="00733779">
        <w:rPr>
          <w:color w:val="auto"/>
          <w:lang w:val="en-US" w:bidi="en-GB"/>
        </w:rPr>
        <w:t xml:space="preserve">The purpose of the data processor’s processing of personal data on behalf of the data controller is to </w:t>
      </w:r>
      <w:r w:rsidRPr="00733779">
        <w:rPr>
          <w:color w:val="auto"/>
          <w:highlight w:val="lightGray"/>
          <w:lang w:val="en-US" w:bidi="en-GB"/>
        </w:rPr>
        <w:t>[DESCRIBE THE PURPOSE. IN CASE OF MULTIPLE PROCESSING ACTIVITIES, THESE DATA MUST BE PROVIDED FOR EACH PROCESSING ACTIVITY]</w:t>
      </w:r>
    </w:p>
    <w:p w14:paraId="4DE150ED" w14:textId="77777777" w:rsidR="00D222C0" w:rsidRPr="00733779" w:rsidRDefault="00D222C0" w:rsidP="00D222C0">
      <w:pPr>
        <w:rPr>
          <w:color w:val="auto"/>
          <w:lang w:val="en-US"/>
        </w:rPr>
      </w:pPr>
    </w:p>
    <w:p w14:paraId="57EA7EDF" w14:textId="77777777" w:rsidR="00D222C0" w:rsidRPr="00733779" w:rsidRDefault="00D222C0" w:rsidP="00D222C0">
      <w:pPr>
        <w:rPr>
          <w:b/>
          <w:color w:val="auto"/>
          <w:lang w:val="en-US"/>
        </w:rPr>
      </w:pPr>
      <w:r w:rsidRPr="00733779">
        <w:rPr>
          <w:b/>
          <w:color w:val="auto"/>
          <w:lang w:val="en-US" w:bidi="en-GB"/>
        </w:rPr>
        <w:t>A.2. The data processor’s processing of personal data on behalf of the data controller shall mainly pertain to (the nature of the processing):</w:t>
      </w:r>
    </w:p>
    <w:p w14:paraId="5A1204A1" w14:textId="77777777" w:rsidR="00D222C0" w:rsidRPr="00733779" w:rsidRDefault="00D222C0" w:rsidP="00D222C0">
      <w:pPr>
        <w:rPr>
          <w:color w:val="auto"/>
          <w:lang w:val="en-US"/>
        </w:rPr>
      </w:pPr>
    </w:p>
    <w:p w14:paraId="0048899B" w14:textId="77777777" w:rsidR="00D222C0" w:rsidRPr="00733779" w:rsidRDefault="00D222C0" w:rsidP="00D222C0">
      <w:pPr>
        <w:rPr>
          <w:color w:val="auto"/>
          <w:lang w:val="en-US"/>
        </w:rPr>
      </w:pPr>
      <w:r w:rsidRPr="00733779">
        <w:rPr>
          <w:color w:val="auto"/>
          <w:highlight w:val="lightGray"/>
          <w:lang w:val="en-US" w:bidi="en-GB"/>
        </w:rPr>
        <w:t>[DESCRIBE THE NATURE OF THE PROCESSING, E.G. ADMINISTRATION, RECORDING AND STORAGE OF PERSONAL DATA OR ANALYSIS OF PERSONAL DATA FOR THE RESEARCH PROJECT]</w:t>
      </w:r>
    </w:p>
    <w:p w14:paraId="79D3AF1C" w14:textId="77777777" w:rsidR="00D222C0" w:rsidRPr="00733779" w:rsidRDefault="00D222C0" w:rsidP="00D222C0">
      <w:pPr>
        <w:rPr>
          <w:b/>
          <w:color w:val="auto"/>
          <w:lang w:val="en-US"/>
        </w:rPr>
      </w:pPr>
    </w:p>
    <w:p w14:paraId="48F1C108" w14:textId="77777777" w:rsidR="00D222C0" w:rsidRPr="00733779" w:rsidRDefault="00D222C0" w:rsidP="00D222C0">
      <w:pPr>
        <w:rPr>
          <w:b/>
          <w:color w:val="auto"/>
          <w:lang w:val="en-US"/>
        </w:rPr>
      </w:pPr>
      <w:r w:rsidRPr="00733779">
        <w:rPr>
          <w:b/>
          <w:color w:val="auto"/>
          <w:lang w:val="en-US" w:bidi="en-GB"/>
        </w:rPr>
        <w:t xml:space="preserve">A.3. The </w:t>
      </w:r>
      <w:proofErr w:type="gramStart"/>
      <w:r w:rsidRPr="00733779">
        <w:rPr>
          <w:b/>
          <w:color w:val="auto"/>
          <w:lang w:val="en-US" w:bidi="en-GB"/>
        </w:rPr>
        <w:t>processing</w:t>
      </w:r>
      <w:proofErr w:type="gramEnd"/>
      <w:r w:rsidRPr="00733779">
        <w:rPr>
          <w:b/>
          <w:color w:val="auto"/>
          <w:lang w:val="en-US" w:bidi="en-GB"/>
        </w:rPr>
        <w:t xml:space="preserve"> includes the following types of personal data about data subjects:</w:t>
      </w:r>
    </w:p>
    <w:p w14:paraId="7D871B81" w14:textId="77777777" w:rsidR="00D222C0" w:rsidRPr="00733779" w:rsidRDefault="00D222C0" w:rsidP="00D222C0">
      <w:pPr>
        <w:rPr>
          <w:color w:val="auto"/>
          <w:lang w:val="en-US"/>
        </w:rPr>
      </w:pPr>
    </w:p>
    <w:p w14:paraId="43372EA1" w14:textId="77777777" w:rsidR="00D222C0" w:rsidRPr="00733779" w:rsidRDefault="00D222C0" w:rsidP="00D222C0">
      <w:pPr>
        <w:rPr>
          <w:color w:val="auto"/>
          <w:highlight w:val="lightGray"/>
          <w:lang w:val="en-US"/>
        </w:rPr>
      </w:pPr>
      <w:r w:rsidRPr="00733779">
        <w:rPr>
          <w:color w:val="auto"/>
          <w:highlight w:val="lightGray"/>
          <w:lang w:val="en-US" w:bidi="en-GB"/>
        </w:rPr>
        <w:t>[DESCRIBE THE TYPE OF PERSONAL DATA BEING PROCESSED, FOR EXAMPLE</w:t>
      </w:r>
    </w:p>
    <w:p w14:paraId="3704BF9D" w14:textId="77777777" w:rsidR="00D222C0" w:rsidRPr="00733779" w:rsidRDefault="00D222C0" w:rsidP="00D222C0">
      <w:pPr>
        <w:rPr>
          <w:color w:val="auto"/>
          <w:highlight w:val="cyan"/>
          <w:lang w:val="en-US"/>
        </w:rPr>
      </w:pPr>
    </w:p>
    <w:p w14:paraId="4C37BDCE" w14:textId="77777777" w:rsidR="00D222C0" w:rsidRPr="00733779" w:rsidRDefault="00D222C0" w:rsidP="00D222C0">
      <w:pPr>
        <w:rPr>
          <w:color w:val="auto"/>
          <w:highlight w:val="lightGray"/>
          <w:lang w:val="en-US"/>
        </w:rPr>
      </w:pPr>
      <w:r w:rsidRPr="00733779">
        <w:rPr>
          <w:color w:val="auto"/>
          <w:highlight w:val="lightGray"/>
          <w:lang w:val="en-US" w:bidi="en-GB"/>
        </w:rPr>
        <w:t xml:space="preserve">General data: Civil registration number (CPR), name, e-mail address, telephone number, address, personal identification number, payment card details, membership number, type of membership, attendance at fitness </w:t>
      </w:r>
      <w:proofErr w:type="spellStart"/>
      <w:r w:rsidRPr="00733779">
        <w:rPr>
          <w:color w:val="auto"/>
          <w:highlight w:val="lightGray"/>
          <w:lang w:val="en-US" w:bidi="en-GB"/>
        </w:rPr>
        <w:t>centres</w:t>
      </w:r>
      <w:proofErr w:type="spellEnd"/>
      <w:r w:rsidRPr="00733779">
        <w:rPr>
          <w:color w:val="auto"/>
          <w:highlight w:val="lightGray"/>
          <w:lang w:val="en-US" w:bidi="en-GB"/>
        </w:rPr>
        <w:t xml:space="preserve"> and registration for specific fitness classes.</w:t>
      </w:r>
    </w:p>
    <w:p w14:paraId="11796487" w14:textId="77777777" w:rsidR="00D222C0" w:rsidRPr="00733779" w:rsidRDefault="00D222C0" w:rsidP="00D222C0">
      <w:pPr>
        <w:rPr>
          <w:color w:val="auto"/>
          <w:highlight w:val="cyan"/>
          <w:lang w:val="en-US"/>
        </w:rPr>
      </w:pPr>
    </w:p>
    <w:p w14:paraId="7912369A" w14:textId="77777777" w:rsidR="00D222C0" w:rsidRPr="00733779" w:rsidRDefault="00D222C0" w:rsidP="00D222C0">
      <w:pPr>
        <w:rPr>
          <w:color w:val="auto"/>
          <w:highlight w:val="lightGray"/>
          <w:lang w:val="en-US"/>
        </w:rPr>
      </w:pPr>
      <w:r w:rsidRPr="00733779">
        <w:rPr>
          <w:color w:val="auto"/>
          <w:highlight w:val="lightGray"/>
          <w:lang w:val="en-US" w:bidi="en-GB"/>
        </w:rPr>
        <w:t>Sensitive information: Health information</w:t>
      </w:r>
    </w:p>
    <w:p w14:paraId="4AC5AE8D" w14:textId="77777777" w:rsidR="00D222C0" w:rsidRPr="00733779" w:rsidRDefault="00D222C0" w:rsidP="00D222C0">
      <w:pPr>
        <w:rPr>
          <w:color w:val="auto"/>
          <w:highlight w:val="cyan"/>
          <w:lang w:val="en-US"/>
        </w:rPr>
      </w:pPr>
    </w:p>
    <w:p w14:paraId="1CC633C3" w14:textId="77777777" w:rsidR="00D222C0" w:rsidRPr="00733779" w:rsidRDefault="00D222C0" w:rsidP="00D222C0">
      <w:pPr>
        <w:rPr>
          <w:color w:val="auto"/>
          <w:lang w:val="en-US"/>
        </w:rPr>
      </w:pPr>
      <w:r w:rsidRPr="00733779">
        <w:rPr>
          <w:color w:val="auto"/>
          <w:highlight w:val="lightGray"/>
          <w:lang w:val="en-US" w:bidi="en-GB"/>
        </w:rPr>
        <w:t xml:space="preserve">NOTE: THE DESCRIPTION SHOULD BE AS SPECIFIC AS POSSIBLE]. </w:t>
      </w:r>
    </w:p>
    <w:p w14:paraId="7ABC7FD3" w14:textId="77777777" w:rsidR="00D222C0" w:rsidRPr="00733779" w:rsidRDefault="00D222C0" w:rsidP="00D222C0">
      <w:pPr>
        <w:rPr>
          <w:color w:val="auto"/>
          <w:lang w:val="en-US"/>
        </w:rPr>
      </w:pPr>
    </w:p>
    <w:p w14:paraId="2C80C680" w14:textId="77777777" w:rsidR="00D222C0" w:rsidRPr="00733779" w:rsidRDefault="00D222C0" w:rsidP="00D222C0">
      <w:pPr>
        <w:rPr>
          <w:b/>
          <w:color w:val="auto"/>
          <w:lang w:val="en-US"/>
        </w:rPr>
      </w:pPr>
      <w:r w:rsidRPr="00733779">
        <w:rPr>
          <w:b/>
          <w:color w:val="auto"/>
          <w:lang w:val="en-US" w:bidi="en-GB"/>
        </w:rPr>
        <w:t>A.4. Processing includes the following categories of data subject:</w:t>
      </w:r>
    </w:p>
    <w:p w14:paraId="634BF849" w14:textId="77777777" w:rsidR="00D222C0" w:rsidRPr="00733779" w:rsidRDefault="00D222C0" w:rsidP="00D222C0">
      <w:pPr>
        <w:rPr>
          <w:b/>
          <w:color w:val="auto"/>
          <w:lang w:val="en-US"/>
        </w:rPr>
      </w:pPr>
    </w:p>
    <w:p w14:paraId="7480F5E9" w14:textId="77777777" w:rsidR="00D222C0" w:rsidRPr="00733779" w:rsidRDefault="00D222C0" w:rsidP="00D222C0">
      <w:pPr>
        <w:rPr>
          <w:color w:val="auto"/>
          <w:highlight w:val="lightGray"/>
          <w:lang w:val="en-US"/>
        </w:rPr>
      </w:pPr>
      <w:r w:rsidRPr="00733779">
        <w:rPr>
          <w:color w:val="auto"/>
          <w:highlight w:val="lightGray"/>
          <w:lang w:val="en-US" w:bidi="en-GB"/>
        </w:rPr>
        <w:t>[DESCRIBE THE CATEGORIES OF DATA SUBJECTS, FOR EXAMPLE</w:t>
      </w:r>
    </w:p>
    <w:p w14:paraId="1266F358" w14:textId="77777777" w:rsidR="00D222C0" w:rsidRPr="00733779" w:rsidRDefault="00D222C0" w:rsidP="00D222C0">
      <w:pPr>
        <w:rPr>
          <w:color w:val="auto"/>
          <w:highlight w:val="cyan"/>
          <w:lang w:val="en-US"/>
        </w:rPr>
      </w:pPr>
    </w:p>
    <w:p w14:paraId="129228A6" w14:textId="77777777" w:rsidR="00D222C0" w:rsidRPr="00733779" w:rsidRDefault="00D222C0" w:rsidP="00D222C0">
      <w:pPr>
        <w:pStyle w:val="Listeafsnit"/>
        <w:numPr>
          <w:ilvl w:val="2"/>
          <w:numId w:val="11"/>
        </w:numPr>
        <w:spacing w:after="160" w:line="259" w:lineRule="auto"/>
        <w:ind w:left="501" w:hanging="360"/>
        <w:rPr>
          <w:color w:val="auto"/>
          <w:highlight w:val="lightGray"/>
          <w:lang w:val="en-US"/>
        </w:rPr>
      </w:pPr>
      <w:r w:rsidRPr="00733779">
        <w:rPr>
          <w:color w:val="auto"/>
          <w:highlight w:val="lightGray"/>
          <w:lang w:val="en-US" w:bidi="en-GB"/>
        </w:rPr>
        <w:t xml:space="preserve">Interview participants in a research project </w:t>
      </w:r>
    </w:p>
    <w:p w14:paraId="0C2E2C31" w14:textId="77777777" w:rsidR="00D222C0" w:rsidRPr="00733779" w:rsidRDefault="00D222C0" w:rsidP="00D222C0">
      <w:pPr>
        <w:pStyle w:val="Listeafsnit"/>
        <w:numPr>
          <w:ilvl w:val="2"/>
          <w:numId w:val="11"/>
        </w:numPr>
        <w:spacing w:after="160" w:line="259" w:lineRule="auto"/>
        <w:ind w:left="501" w:hanging="360"/>
        <w:rPr>
          <w:color w:val="auto"/>
          <w:highlight w:val="lightGray"/>
          <w:lang w:val="en-US"/>
        </w:rPr>
      </w:pPr>
      <w:r w:rsidRPr="00733779">
        <w:rPr>
          <w:color w:val="auto"/>
          <w:highlight w:val="lightGray"/>
          <w:lang w:val="en-US" w:bidi="en-GB"/>
        </w:rPr>
        <w:t>Potential attendees visiting the sign-up page for an event</w:t>
      </w:r>
    </w:p>
    <w:p w14:paraId="62621D01" w14:textId="77777777" w:rsidR="00D222C0" w:rsidRPr="00733779" w:rsidRDefault="00D222C0" w:rsidP="00D222C0">
      <w:pPr>
        <w:pStyle w:val="Listeafsnit"/>
        <w:numPr>
          <w:ilvl w:val="2"/>
          <w:numId w:val="11"/>
        </w:numPr>
        <w:spacing w:after="160" w:line="259" w:lineRule="auto"/>
        <w:ind w:left="501" w:hanging="360"/>
        <w:rPr>
          <w:color w:val="auto"/>
          <w:highlight w:val="lightGray"/>
          <w:lang w:val="en-US"/>
        </w:rPr>
      </w:pPr>
      <w:r w:rsidRPr="00733779">
        <w:rPr>
          <w:color w:val="auto"/>
          <w:highlight w:val="lightGray"/>
          <w:lang w:val="en-US" w:bidi="en-GB"/>
        </w:rPr>
        <w:t>Individuals invited to the data controller’s events</w:t>
      </w:r>
    </w:p>
    <w:p w14:paraId="68FF9AF5" w14:textId="77777777" w:rsidR="00D222C0" w:rsidRPr="00733779" w:rsidRDefault="00D222C0" w:rsidP="00D222C0">
      <w:pPr>
        <w:pStyle w:val="Listeafsnit"/>
        <w:numPr>
          <w:ilvl w:val="2"/>
          <w:numId w:val="11"/>
        </w:numPr>
        <w:spacing w:after="160" w:line="259" w:lineRule="auto"/>
        <w:ind w:left="501" w:hanging="360"/>
        <w:rPr>
          <w:color w:val="auto"/>
          <w:highlight w:val="lightGray"/>
          <w:lang w:val="en-US"/>
        </w:rPr>
      </w:pPr>
      <w:r w:rsidRPr="00733779">
        <w:rPr>
          <w:color w:val="auto"/>
          <w:highlight w:val="lightGray"/>
          <w:lang w:val="en-US" w:bidi="en-GB"/>
        </w:rPr>
        <w:t>Students registered at the data controller</w:t>
      </w:r>
    </w:p>
    <w:p w14:paraId="30E8A2EA" w14:textId="77777777" w:rsidR="00D222C0" w:rsidRPr="00733779" w:rsidRDefault="00D222C0" w:rsidP="00D222C0">
      <w:pPr>
        <w:pStyle w:val="Listeafsnit"/>
        <w:numPr>
          <w:ilvl w:val="2"/>
          <w:numId w:val="11"/>
        </w:numPr>
        <w:spacing w:after="160" w:line="259" w:lineRule="auto"/>
        <w:ind w:left="501" w:hanging="360"/>
        <w:rPr>
          <w:color w:val="auto"/>
          <w:highlight w:val="lightGray"/>
        </w:rPr>
      </w:pPr>
      <w:proofErr w:type="spellStart"/>
      <w:r w:rsidRPr="00733779">
        <w:rPr>
          <w:color w:val="auto"/>
          <w:highlight w:val="lightGray"/>
          <w:lang w:bidi="en-GB"/>
        </w:rPr>
        <w:t>Employees</w:t>
      </w:r>
      <w:proofErr w:type="spellEnd"/>
      <w:r w:rsidRPr="00733779">
        <w:rPr>
          <w:color w:val="auto"/>
          <w:highlight w:val="lightGray"/>
          <w:lang w:bidi="en-GB"/>
        </w:rPr>
        <w:t xml:space="preserve"> of the data controller</w:t>
      </w:r>
    </w:p>
    <w:p w14:paraId="67BEB2C9" w14:textId="77777777" w:rsidR="00D222C0" w:rsidRPr="00733779" w:rsidRDefault="00D222C0" w:rsidP="00D222C0">
      <w:pPr>
        <w:rPr>
          <w:b/>
          <w:color w:val="auto"/>
        </w:rPr>
      </w:pPr>
    </w:p>
    <w:p w14:paraId="19DDC9AD" w14:textId="77777777" w:rsidR="00D222C0" w:rsidRPr="00733779" w:rsidRDefault="00D222C0" w:rsidP="00D222C0">
      <w:pPr>
        <w:rPr>
          <w:b/>
          <w:color w:val="auto"/>
        </w:rPr>
      </w:pPr>
      <w:r w:rsidRPr="00733779">
        <w:rPr>
          <w:b/>
          <w:color w:val="auto"/>
          <w:lang w:bidi="en-GB"/>
        </w:rPr>
        <w:t>A.5. Term of the agreement</w:t>
      </w:r>
    </w:p>
    <w:p w14:paraId="6C8EA09A" w14:textId="77777777" w:rsidR="00D222C0" w:rsidRPr="00733779" w:rsidRDefault="00D222C0" w:rsidP="00D222C0">
      <w:pPr>
        <w:rPr>
          <w:b/>
          <w:color w:val="auto"/>
        </w:rPr>
      </w:pPr>
    </w:p>
    <w:p w14:paraId="36B41AF9" w14:textId="77777777" w:rsidR="00D222C0" w:rsidRPr="00733779" w:rsidRDefault="00D222C0" w:rsidP="00D222C0">
      <w:pPr>
        <w:rPr>
          <w:color w:val="auto"/>
          <w:highlight w:val="lightGray"/>
        </w:rPr>
      </w:pPr>
      <w:r w:rsidRPr="00733779">
        <w:rPr>
          <w:color w:val="auto"/>
          <w:highlight w:val="lightGray"/>
          <w:lang w:bidi="en-GB"/>
        </w:rPr>
        <w:t>[SELECT</w:t>
      </w:r>
    </w:p>
    <w:p w14:paraId="367B9301" w14:textId="77777777" w:rsidR="00D222C0" w:rsidRPr="00733779" w:rsidRDefault="00D222C0" w:rsidP="00D222C0">
      <w:pPr>
        <w:rPr>
          <w:color w:val="auto"/>
          <w:highlight w:val="lightGray"/>
        </w:rPr>
      </w:pPr>
    </w:p>
    <w:p w14:paraId="3DC37151" w14:textId="77777777" w:rsidR="00D222C0" w:rsidRPr="00733779" w:rsidRDefault="00D222C0" w:rsidP="00D222C0">
      <w:pPr>
        <w:rPr>
          <w:color w:val="auto"/>
          <w:highlight w:val="lightGray"/>
          <w:lang w:val="en-US"/>
        </w:rPr>
      </w:pPr>
      <w:r w:rsidRPr="00733779">
        <w:rPr>
          <w:color w:val="auto"/>
          <w:highlight w:val="lightGray"/>
          <w:lang w:val="en-US" w:bidi="en-GB"/>
        </w:rPr>
        <w:t>The processing is valid until [INSERT EITHER THE DATE OR REFERENCE TO THE MAIN AGREEMENT]</w:t>
      </w:r>
    </w:p>
    <w:p w14:paraId="0DDF161B" w14:textId="77777777" w:rsidR="00D222C0" w:rsidRPr="00733779" w:rsidRDefault="00D222C0" w:rsidP="00D222C0">
      <w:pPr>
        <w:rPr>
          <w:color w:val="auto"/>
          <w:highlight w:val="lightGray"/>
          <w:lang w:val="en-US"/>
        </w:rPr>
      </w:pPr>
    </w:p>
    <w:p w14:paraId="425FCFF1" w14:textId="77777777" w:rsidR="00D222C0" w:rsidRPr="00733779" w:rsidRDefault="00D222C0" w:rsidP="00D222C0">
      <w:pPr>
        <w:rPr>
          <w:color w:val="auto"/>
          <w:highlight w:val="lightGray"/>
          <w:lang w:val="en-US"/>
        </w:rPr>
      </w:pPr>
      <w:r w:rsidRPr="00733779">
        <w:rPr>
          <w:color w:val="auto"/>
          <w:highlight w:val="lightGray"/>
          <w:lang w:val="en-US" w:bidi="en-GB"/>
        </w:rPr>
        <w:t>OR</w:t>
      </w:r>
    </w:p>
    <w:p w14:paraId="70B92AFD" w14:textId="77777777" w:rsidR="00D222C0" w:rsidRPr="00733779" w:rsidRDefault="00D222C0" w:rsidP="00D222C0">
      <w:pPr>
        <w:rPr>
          <w:color w:val="auto"/>
          <w:highlight w:val="lightGray"/>
          <w:lang w:val="en-US"/>
        </w:rPr>
      </w:pPr>
    </w:p>
    <w:p w14:paraId="0AB30EF8" w14:textId="77777777" w:rsidR="00D222C0" w:rsidRPr="00733779" w:rsidRDefault="00D222C0" w:rsidP="00D222C0">
      <w:pPr>
        <w:rPr>
          <w:color w:val="auto"/>
          <w:highlight w:val="lightGray"/>
          <w:lang w:val="en-US"/>
        </w:rPr>
      </w:pPr>
      <w:r w:rsidRPr="00733779">
        <w:rPr>
          <w:color w:val="auto"/>
          <w:highlight w:val="lightGray"/>
          <w:lang w:val="en-US" w:bidi="en-GB"/>
        </w:rPr>
        <w:t>The processing is not limited in time and is valid until the data processor no longer processes</w:t>
      </w:r>
    </w:p>
    <w:p w14:paraId="1251F8AB" w14:textId="77777777" w:rsidR="00D222C0" w:rsidRPr="00733779" w:rsidRDefault="00D222C0" w:rsidP="00D222C0">
      <w:pPr>
        <w:rPr>
          <w:color w:val="auto"/>
          <w:highlight w:val="lightGray"/>
          <w:lang w:val="en-US"/>
        </w:rPr>
      </w:pPr>
      <w:r w:rsidRPr="00733779">
        <w:rPr>
          <w:color w:val="auto"/>
          <w:highlight w:val="lightGray"/>
          <w:lang w:val="en-US" w:bidi="en-GB"/>
        </w:rPr>
        <w:t>personal data on behalf of the data controller. A description of</w:t>
      </w:r>
    </w:p>
    <w:p w14:paraId="6DBD70EA" w14:textId="77777777" w:rsidR="00D222C0" w:rsidRPr="00733779" w:rsidRDefault="00D222C0" w:rsidP="00D222C0">
      <w:pPr>
        <w:rPr>
          <w:color w:val="auto"/>
          <w:highlight w:val="lightGray"/>
          <w:lang w:val="en-US"/>
        </w:rPr>
      </w:pPr>
      <w:proofErr w:type="gramStart"/>
      <w:r w:rsidRPr="00733779">
        <w:rPr>
          <w:color w:val="auto"/>
          <w:highlight w:val="lightGray"/>
          <w:lang w:val="en-US" w:bidi="en-GB"/>
        </w:rPr>
        <w:t>the</w:t>
      </w:r>
      <w:proofErr w:type="gramEnd"/>
      <w:r w:rsidRPr="00733779">
        <w:rPr>
          <w:color w:val="auto"/>
          <w:highlight w:val="lightGray"/>
          <w:lang w:val="en-US" w:bidi="en-GB"/>
        </w:rPr>
        <w:t xml:space="preserve"> storage periods and deletion routines can be found in Appendix C.4.</w:t>
      </w:r>
    </w:p>
    <w:p w14:paraId="17A1B513" w14:textId="77777777" w:rsidR="00D222C0" w:rsidRPr="00733779" w:rsidRDefault="00D222C0" w:rsidP="00D222C0">
      <w:pPr>
        <w:rPr>
          <w:color w:val="auto"/>
          <w:highlight w:val="lightGray"/>
          <w:lang w:val="en-US"/>
        </w:rPr>
      </w:pPr>
    </w:p>
    <w:p w14:paraId="31AC5B51" w14:textId="77777777" w:rsidR="00D222C0" w:rsidRPr="009A686A" w:rsidRDefault="00D222C0" w:rsidP="00D222C0">
      <w:pPr>
        <w:rPr>
          <w:color w:val="auto"/>
          <w:lang w:val="en-US"/>
        </w:rPr>
      </w:pPr>
      <w:r w:rsidRPr="009A686A">
        <w:rPr>
          <w:color w:val="auto"/>
          <w:highlight w:val="lightGray"/>
          <w:lang w:val="en-US" w:bidi="en-GB"/>
        </w:rPr>
        <w:t xml:space="preserve">OR </w:t>
      </w:r>
    </w:p>
    <w:p w14:paraId="3C37FBDB" w14:textId="77777777" w:rsidR="00D222C0" w:rsidRPr="009A686A" w:rsidRDefault="00D222C0" w:rsidP="00D222C0">
      <w:pPr>
        <w:rPr>
          <w:color w:val="auto"/>
          <w:lang w:val="en-US"/>
        </w:rPr>
      </w:pPr>
    </w:p>
    <w:p w14:paraId="4AC5DAB2" w14:textId="77777777" w:rsidR="00D222C0" w:rsidRPr="00733779" w:rsidRDefault="00D222C0" w:rsidP="00D222C0">
      <w:pPr>
        <w:rPr>
          <w:color w:val="auto"/>
          <w:highlight w:val="lightGray"/>
          <w:lang w:val="en-US"/>
        </w:rPr>
      </w:pPr>
      <w:r w:rsidRPr="00733779">
        <w:rPr>
          <w:color w:val="auto"/>
          <w:highlight w:val="lightGray"/>
          <w:lang w:val="en-US" w:bidi="en-GB"/>
        </w:rPr>
        <w:lastRenderedPageBreak/>
        <w:t xml:space="preserve">The term of the data processing agreement follows the main agreement, [INSERT REFERENCE TO THE MAIN AGREEMENT]. Termination of the main agreement for any reason will therefore also mean termination of the data processing </w:t>
      </w:r>
      <w:proofErr w:type="gramStart"/>
      <w:r w:rsidRPr="00733779">
        <w:rPr>
          <w:color w:val="auto"/>
          <w:highlight w:val="lightGray"/>
          <w:lang w:val="en-US" w:bidi="en-GB"/>
        </w:rPr>
        <w:t>agreement].</w:t>
      </w:r>
      <w:proofErr w:type="gramEnd"/>
      <w:r w:rsidRPr="00733779">
        <w:rPr>
          <w:color w:val="auto"/>
          <w:highlight w:val="lightGray"/>
          <w:lang w:val="en-US" w:bidi="en-GB"/>
        </w:rPr>
        <w:t xml:space="preserve"> </w:t>
      </w:r>
    </w:p>
    <w:p w14:paraId="2363CC36" w14:textId="77777777" w:rsidR="00D222C0" w:rsidRPr="00733779" w:rsidRDefault="00D222C0" w:rsidP="00D222C0">
      <w:pPr>
        <w:rPr>
          <w:color w:val="auto"/>
          <w:lang w:val="en-US"/>
        </w:rPr>
      </w:pPr>
      <w:r w:rsidRPr="00733779">
        <w:rPr>
          <w:color w:val="auto"/>
          <w:lang w:val="en-US" w:bidi="en-GB"/>
        </w:rPr>
        <w:br w:type="page"/>
      </w:r>
    </w:p>
    <w:p w14:paraId="580A8C03" w14:textId="774241D6" w:rsidR="00350696" w:rsidRPr="00733779" w:rsidRDefault="00EA1103" w:rsidP="00350696">
      <w:pPr>
        <w:pStyle w:val="Overskrift1"/>
        <w:rPr>
          <w:lang w:val="en-US"/>
        </w:rPr>
      </w:pPr>
      <w:r w:rsidRPr="00733779">
        <w:rPr>
          <w:highlight w:val="lightGray"/>
          <w:lang w:val="en-US"/>
        </w:rPr>
        <w:lastRenderedPageBreak/>
        <w:t xml:space="preserve"> </w:t>
      </w:r>
      <w:bookmarkStart w:id="24" w:name="_Toc152157303"/>
      <w:r w:rsidR="00350696" w:rsidRPr="00733779">
        <w:rPr>
          <w:lang w:val="en-US" w:bidi="en-GB"/>
        </w:rPr>
        <w:t>Appendix B - Authorised sub-processors</w:t>
      </w:r>
      <w:bookmarkEnd w:id="24"/>
    </w:p>
    <w:p w14:paraId="27AA25DC" w14:textId="77777777" w:rsidR="00350696" w:rsidRPr="00733779" w:rsidRDefault="00350696" w:rsidP="00350696">
      <w:pPr>
        <w:rPr>
          <w:color w:val="auto"/>
          <w:lang w:val="en-US"/>
        </w:rPr>
      </w:pPr>
    </w:p>
    <w:p w14:paraId="457B296F" w14:textId="77777777" w:rsidR="00350696" w:rsidRPr="00733779" w:rsidRDefault="00350696" w:rsidP="00350696">
      <w:pPr>
        <w:rPr>
          <w:b/>
          <w:color w:val="auto"/>
          <w:lang w:val="en-US"/>
        </w:rPr>
      </w:pPr>
      <w:r w:rsidRPr="00733779">
        <w:rPr>
          <w:b/>
          <w:color w:val="auto"/>
          <w:lang w:val="en-US" w:bidi="en-GB"/>
        </w:rPr>
        <w:t>B.1. Approved sub-processors</w:t>
      </w:r>
    </w:p>
    <w:p w14:paraId="20F1703A" w14:textId="77777777" w:rsidR="00350696" w:rsidRPr="00733779" w:rsidRDefault="00350696" w:rsidP="00350696">
      <w:pPr>
        <w:rPr>
          <w:b/>
          <w:color w:val="auto"/>
          <w:lang w:val="en-US"/>
        </w:rPr>
      </w:pPr>
    </w:p>
    <w:p w14:paraId="696B1FEF" w14:textId="77777777" w:rsidR="00350696" w:rsidRPr="00733779" w:rsidRDefault="00350696" w:rsidP="00350696">
      <w:pPr>
        <w:rPr>
          <w:color w:val="auto"/>
          <w:lang w:val="en-US"/>
        </w:rPr>
      </w:pPr>
      <w:r w:rsidRPr="00733779">
        <w:rPr>
          <w:color w:val="auto"/>
          <w:lang w:val="en-US" w:bidi="en-GB"/>
        </w:rPr>
        <w:t xml:space="preserve">On commencement of the Clauses, the data controller </w:t>
      </w:r>
      <w:proofErr w:type="spellStart"/>
      <w:r w:rsidRPr="00733779">
        <w:rPr>
          <w:color w:val="auto"/>
          <w:lang w:val="en-US" w:bidi="en-GB"/>
        </w:rPr>
        <w:t>authorises</w:t>
      </w:r>
      <w:proofErr w:type="spellEnd"/>
      <w:r w:rsidRPr="00733779">
        <w:rPr>
          <w:color w:val="auto"/>
          <w:lang w:val="en-US" w:bidi="en-GB"/>
        </w:rPr>
        <w:t xml:space="preserve"> the engagement of the following sub-processors:</w:t>
      </w:r>
    </w:p>
    <w:p w14:paraId="4DB4FCE0" w14:textId="77777777" w:rsidR="00350696" w:rsidRPr="00733779" w:rsidRDefault="00350696" w:rsidP="00350696">
      <w:pPr>
        <w:pStyle w:val="Tabeltitel"/>
        <w:rPr>
          <w:color w:val="auto"/>
          <w:lang w:val="en-US"/>
        </w:rPr>
      </w:pPr>
    </w:p>
    <w:tbl>
      <w:tblPr>
        <w:tblStyle w:val="Datatilsynet"/>
        <w:tblW w:w="0" w:type="auto"/>
        <w:tblLook w:val="04A0" w:firstRow="1" w:lastRow="0" w:firstColumn="1" w:lastColumn="0" w:noHBand="0" w:noVBand="1"/>
      </w:tblPr>
      <w:tblGrid>
        <w:gridCol w:w="1953"/>
        <w:gridCol w:w="1953"/>
        <w:gridCol w:w="1953"/>
        <w:gridCol w:w="1954"/>
      </w:tblGrid>
      <w:tr w:rsidR="00350696" w:rsidRPr="00733779" w14:paraId="4907F866" w14:textId="77777777" w:rsidTr="004F406E">
        <w:trPr>
          <w:cnfStyle w:val="100000000000" w:firstRow="1" w:lastRow="0" w:firstColumn="0" w:lastColumn="0" w:oddVBand="0" w:evenVBand="0" w:oddHBand="0" w:evenHBand="0" w:firstRowFirstColumn="0" w:firstRowLastColumn="0" w:lastRowFirstColumn="0" w:lastRowLastColumn="0"/>
          <w:cantSplit/>
          <w:tblHeader/>
        </w:trPr>
        <w:tc>
          <w:tcPr>
            <w:tcW w:w="1953" w:type="dxa"/>
            <w:tcBorders>
              <w:top w:val="nil"/>
              <w:bottom w:val="nil"/>
            </w:tcBorders>
            <w:shd w:val="clear" w:color="auto" w:fill="D9D9D9" w:themeFill="background1" w:themeFillShade="D9"/>
          </w:tcPr>
          <w:p w14:paraId="3355EA2D" w14:textId="77777777" w:rsidR="00350696" w:rsidRPr="00733779" w:rsidRDefault="00350696" w:rsidP="00052CD0">
            <w:pPr>
              <w:pStyle w:val="Tabeltop"/>
              <w:rPr>
                <w:color w:val="auto"/>
              </w:rPr>
            </w:pPr>
            <w:r w:rsidRPr="00733779">
              <w:rPr>
                <w:color w:val="auto"/>
                <w:lang w:bidi="en-GB"/>
              </w:rPr>
              <w:t>NAME</w:t>
            </w:r>
          </w:p>
        </w:tc>
        <w:tc>
          <w:tcPr>
            <w:tcW w:w="1953" w:type="dxa"/>
            <w:tcBorders>
              <w:top w:val="nil"/>
              <w:bottom w:val="nil"/>
            </w:tcBorders>
            <w:shd w:val="clear" w:color="auto" w:fill="D9D9D9" w:themeFill="background1" w:themeFillShade="D9"/>
          </w:tcPr>
          <w:p w14:paraId="0205A129" w14:textId="77777777" w:rsidR="00350696" w:rsidRPr="00733779" w:rsidRDefault="00350696" w:rsidP="00052CD0">
            <w:pPr>
              <w:pStyle w:val="Tabeltop"/>
              <w:rPr>
                <w:color w:val="auto"/>
              </w:rPr>
            </w:pPr>
            <w:r w:rsidRPr="00733779">
              <w:rPr>
                <w:color w:val="auto"/>
                <w:lang w:bidi="en-GB"/>
              </w:rPr>
              <w:t>CVR</w:t>
            </w:r>
          </w:p>
        </w:tc>
        <w:tc>
          <w:tcPr>
            <w:tcW w:w="1953" w:type="dxa"/>
            <w:tcBorders>
              <w:top w:val="nil"/>
              <w:bottom w:val="nil"/>
            </w:tcBorders>
            <w:shd w:val="clear" w:color="auto" w:fill="D9D9D9" w:themeFill="background1" w:themeFillShade="D9"/>
          </w:tcPr>
          <w:p w14:paraId="2D044915" w14:textId="77777777" w:rsidR="00350696" w:rsidRPr="00733779" w:rsidRDefault="00350696" w:rsidP="00052CD0">
            <w:pPr>
              <w:pStyle w:val="Tabeltop"/>
              <w:rPr>
                <w:color w:val="auto"/>
              </w:rPr>
            </w:pPr>
            <w:r w:rsidRPr="00733779">
              <w:rPr>
                <w:color w:val="auto"/>
                <w:lang w:bidi="en-GB"/>
              </w:rPr>
              <w:t>ADDRESS</w:t>
            </w:r>
          </w:p>
        </w:tc>
        <w:tc>
          <w:tcPr>
            <w:tcW w:w="1954" w:type="dxa"/>
            <w:tcBorders>
              <w:top w:val="nil"/>
              <w:bottom w:val="nil"/>
            </w:tcBorders>
            <w:shd w:val="clear" w:color="auto" w:fill="D9D9D9" w:themeFill="background1" w:themeFillShade="D9"/>
          </w:tcPr>
          <w:p w14:paraId="18748466" w14:textId="77777777" w:rsidR="00350696" w:rsidRPr="00733779" w:rsidRDefault="00350696" w:rsidP="00052CD0">
            <w:pPr>
              <w:pStyle w:val="Tabeltop"/>
              <w:rPr>
                <w:color w:val="auto"/>
              </w:rPr>
            </w:pPr>
            <w:r w:rsidRPr="00733779">
              <w:rPr>
                <w:color w:val="auto"/>
                <w:lang w:bidi="en-GB"/>
              </w:rPr>
              <w:t>DESCRIPTION OF PROCESSING</w:t>
            </w:r>
          </w:p>
        </w:tc>
      </w:tr>
      <w:tr w:rsidR="00350696" w:rsidRPr="00733779" w14:paraId="04BAF417" w14:textId="77777777" w:rsidTr="00052CD0">
        <w:tc>
          <w:tcPr>
            <w:tcW w:w="1953" w:type="dxa"/>
            <w:tcBorders>
              <w:top w:val="nil"/>
              <w:bottom w:val="single" w:sz="4" w:space="0" w:color="auto"/>
            </w:tcBorders>
          </w:tcPr>
          <w:p w14:paraId="51D13580" w14:textId="77777777" w:rsidR="00350696" w:rsidRPr="00733779" w:rsidRDefault="00350696" w:rsidP="00052CD0">
            <w:pPr>
              <w:pStyle w:val="Tabelrubrik"/>
              <w:rPr>
                <w:color w:val="auto"/>
              </w:rPr>
            </w:pPr>
          </w:p>
        </w:tc>
        <w:tc>
          <w:tcPr>
            <w:tcW w:w="1953" w:type="dxa"/>
            <w:tcBorders>
              <w:top w:val="nil"/>
              <w:bottom w:val="single" w:sz="4" w:space="0" w:color="auto"/>
            </w:tcBorders>
          </w:tcPr>
          <w:p w14:paraId="61FE3E2C" w14:textId="77777777" w:rsidR="00350696" w:rsidRPr="00733779" w:rsidRDefault="00350696" w:rsidP="00052CD0">
            <w:pPr>
              <w:pStyle w:val="Tabelrubrik"/>
              <w:rPr>
                <w:color w:val="auto"/>
              </w:rPr>
            </w:pPr>
          </w:p>
        </w:tc>
        <w:tc>
          <w:tcPr>
            <w:tcW w:w="1953" w:type="dxa"/>
            <w:tcBorders>
              <w:top w:val="nil"/>
              <w:bottom w:val="single" w:sz="4" w:space="0" w:color="auto"/>
            </w:tcBorders>
          </w:tcPr>
          <w:p w14:paraId="71A4138B" w14:textId="77777777" w:rsidR="00350696" w:rsidRPr="00733779" w:rsidRDefault="00350696" w:rsidP="00052CD0">
            <w:pPr>
              <w:pStyle w:val="Tabelrubrik"/>
              <w:rPr>
                <w:color w:val="auto"/>
              </w:rPr>
            </w:pPr>
          </w:p>
        </w:tc>
        <w:tc>
          <w:tcPr>
            <w:tcW w:w="1954" w:type="dxa"/>
            <w:tcBorders>
              <w:top w:val="nil"/>
              <w:bottom w:val="single" w:sz="4" w:space="0" w:color="auto"/>
            </w:tcBorders>
          </w:tcPr>
          <w:p w14:paraId="3E8EBB79" w14:textId="77777777" w:rsidR="00350696" w:rsidRPr="00733779" w:rsidRDefault="00350696" w:rsidP="00052CD0">
            <w:pPr>
              <w:pStyle w:val="Tabelrubrik"/>
              <w:rPr>
                <w:color w:val="auto"/>
              </w:rPr>
            </w:pPr>
          </w:p>
        </w:tc>
      </w:tr>
      <w:tr w:rsidR="00350696" w:rsidRPr="00733779" w14:paraId="77058C42" w14:textId="77777777" w:rsidTr="00052CD0">
        <w:tc>
          <w:tcPr>
            <w:tcW w:w="1953" w:type="dxa"/>
            <w:tcBorders>
              <w:top w:val="single" w:sz="4" w:space="0" w:color="auto"/>
            </w:tcBorders>
          </w:tcPr>
          <w:p w14:paraId="1332D5BF" w14:textId="77777777" w:rsidR="00350696" w:rsidRPr="00733779" w:rsidRDefault="00350696" w:rsidP="00052CD0">
            <w:pPr>
              <w:pStyle w:val="Tabeltekst"/>
            </w:pPr>
          </w:p>
        </w:tc>
        <w:tc>
          <w:tcPr>
            <w:tcW w:w="1953" w:type="dxa"/>
            <w:tcBorders>
              <w:top w:val="single" w:sz="4" w:space="0" w:color="auto"/>
            </w:tcBorders>
          </w:tcPr>
          <w:p w14:paraId="203ECD7D" w14:textId="77777777" w:rsidR="00350696" w:rsidRPr="00733779" w:rsidRDefault="00350696" w:rsidP="00052CD0">
            <w:pPr>
              <w:pStyle w:val="Tabeltekst"/>
            </w:pPr>
          </w:p>
        </w:tc>
        <w:tc>
          <w:tcPr>
            <w:tcW w:w="1953" w:type="dxa"/>
            <w:tcBorders>
              <w:top w:val="single" w:sz="4" w:space="0" w:color="auto"/>
            </w:tcBorders>
          </w:tcPr>
          <w:p w14:paraId="245E0ABB" w14:textId="77777777" w:rsidR="00350696" w:rsidRPr="00733779" w:rsidRDefault="00350696" w:rsidP="00052CD0">
            <w:pPr>
              <w:pStyle w:val="Tabeltekst"/>
            </w:pPr>
          </w:p>
        </w:tc>
        <w:tc>
          <w:tcPr>
            <w:tcW w:w="1954" w:type="dxa"/>
            <w:tcBorders>
              <w:top w:val="single" w:sz="4" w:space="0" w:color="auto"/>
            </w:tcBorders>
          </w:tcPr>
          <w:p w14:paraId="46CE6500" w14:textId="77777777" w:rsidR="00350696" w:rsidRPr="00733779" w:rsidRDefault="00350696" w:rsidP="00052CD0">
            <w:pPr>
              <w:pStyle w:val="Tabeltekst"/>
            </w:pPr>
          </w:p>
        </w:tc>
      </w:tr>
      <w:tr w:rsidR="00350696" w:rsidRPr="00733779" w14:paraId="7778A978" w14:textId="77777777" w:rsidTr="00052CD0">
        <w:tc>
          <w:tcPr>
            <w:tcW w:w="1953" w:type="dxa"/>
          </w:tcPr>
          <w:p w14:paraId="2AE2C952" w14:textId="77777777" w:rsidR="00350696" w:rsidRPr="00733779" w:rsidRDefault="00350696" w:rsidP="00052CD0">
            <w:pPr>
              <w:pStyle w:val="Tabeltekst"/>
            </w:pPr>
          </w:p>
        </w:tc>
        <w:tc>
          <w:tcPr>
            <w:tcW w:w="1953" w:type="dxa"/>
          </w:tcPr>
          <w:p w14:paraId="595226AE" w14:textId="77777777" w:rsidR="00350696" w:rsidRPr="00733779" w:rsidRDefault="00350696" w:rsidP="00052CD0">
            <w:pPr>
              <w:pStyle w:val="Tabeltekst"/>
            </w:pPr>
          </w:p>
        </w:tc>
        <w:tc>
          <w:tcPr>
            <w:tcW w:w="1953" w:type="dxa"/>
          </w:tcPr>
          <w:p w14:paraId="3FA2BD86" w14:textId="77777777" w:rsidR="00350696" w:rsidRPr="00733779" w:rsidRDefault="00350696" w:rsidP="00052CD0">
            <w:pPr>
              <w:pStyle w:val="Tabeltekst"/>
            </w:pPr>
          </w:p>
        </w:tc>
        <w:tc>
          <w:tcPr>
            <w:tcW w:w="1954" w:type="dxa"/>
          </w:tcPr>
          <w:p w14:paraId="614D8F20" w14:textId="77777777" w:rsidR="00350696" w:rsidRPr="00733779" w:rsidRDefault="00350696" w:rsidP="00052CD0">
            <w:pPr>
              <w:pStyle w:val="Tabeltekst"/>
            </w:pPr>
          </w:p>
        </w:tc>
      </w:tr>
      <w:tr w:rsidR="00350696" w:rsidRPr="00733779" w14:paraId="041A8D08" w14:textId="77777777" w:rsidTr="00052CD0">
        <w:tc>
          <w:tcPr>
            <w:tcW w:w="1953" w:type="dxa"/>
          </w:tcPr>
          <w:p w14:paraId="6B0A618B" w14:textId="77777777" w:rsidR="00350696" w:rsidRPr="00733779" w:rsidRDefault="00350696" w:rsidP="00052CD0">
            <w:pPr>
              <w:pStyle w:val="Tabeltekst"/>
            </w:pPr>
          </w:p>
        </w:tc>
        <w:tc>
          <w:tcPr>
            <w:tcW w:w="1953" w:type="dxa"/>
          </w:tcPr>
          <w:p w14:paraId="084D0291" w14:textId="77777777" w:rsidR="00350696" w:rsidRPr="00733779" w:rsidRDefault="00350696" w:rsidP="00052CD0">
            <w:pPr>
              <w:pStyle w:val="Tabeltekst"/>
            </w:pPr>
          </w:p>
        </w:tc>
        <w:tc>
          <w:tcPr>
            <w:tcW w:w="1953" w:type="dxa"/>
          </w:tcPr>
          <w:p w14:paraId="0D682BE7" w14:textId="77777777" w:rsidR="00350696" w:rsidRPr="00733779" w:rsidRDefault="00350696" w:rsidP="00052CD0">
            <w:pPr>
              <w:pStyle w:val="Tabeltekst"/>
            </w:pPr>
          </w:p>
        </w:tc>
        <w:tc>
          <w:tcPr>
            <w:tcW w:w="1954" w:type="dxa"/>
          </w:tcPr>
          <w:p w14:paraId="7068EB5F" w14:textId="77777777" w:rsidR="00350696" w:rsidRPr="00733779" w:rsidRDefault="00350696" w:rsidP="00052CD0">
            <w:pPr>
              <w:pStyle w:val="Tabeltekst"/>
            </w:pPr>
          </w:p>
        </w:tc>
      </w:tr>
    </w:tbl>
    <w:p w14:paraId="09A12694" w14:textId="77777777" w:rsidR="00350696" w:rsidRPr="00733779" w:rsidRDefault="00350696" w:rsidP="00350696">
      <w:pPr>
        <w:rPr>
          <w:color w:val="auto"/>
        </w:rPr>
      </w:pPr>
    </w:p>
    <w:p w14:paraId="0651B7DD" w14:textId="77777777" w:rsidR="00350696" w:rsidRPr="00733779" w:rsidRDefault="00350696" w:rsidP="00350696">
      <w:pPr>
        <w:rPr>
          <w:color w:val="auto"/>
          <w:lang w:val="en-US"/>
        </w:rPr>
      </w:pPr>
      <w:r w:rsidRPr="00733779">
        <w:rPr>
          <w:color w:val="auto"/>
          <w:lang w:val="en-US" w:bidi="en-GB"/>
        </w:rPr>
        <w:t xml:space="preserve">The data controller shall on the commencement of the Clauses </w:t>
      </w:r>
      <w:proofErr w:type="spellStart"/>
      <w:r w:rsidRPr="00733779">
        <w:rPr>
          <w:color w:val="auto"/>
          <w:lang w:val="en-US" w:bidi="en-GB"/>
        </w:rPr>
        <w:t>authorise</w:t>
      </w:r>
      <w:proofErr w:type="spellEnd"/>
      <w:r w:rsidRPr="00733779">
        <w:rPr>
          <w:color w:val="auto"/>
          <w:lang w:val="en-US" w:bidi="en-GB"/>
        </w:rPr>
        <w:t xml:space="preserve"> the use of the above-mentioned sub-processors for the processing described for that party. The data processor shall not be entitled – without the data controller’s explicit written </w:t>
      </w:r>
      <w:proofErr w:type="spellStart"/>
      <w:r w:rsidRPr="00733779">
        <w:rPr>
          <w:color w:val="auto"/>
          <w:lang w:val="en-US" w:bidi="en-GB"/>
        </w:rPr>
        <w:t>authorisation</w:t>
      </w:r>
      <w:proofErr w:type="spellEnd"/>
      <w:r w:rsidRPr="00733779">
        <w:rPr>
          <w:color w:val="auto"/>
          <w:lang w:val="en-US" w:bidi="en-GB"/>
        </w:rPr>
        <w:t xml:space="preserve"> – to engage a sub-processor for a ‘different’ processing than the one which has been agreed upon or have another sub-processor perform the described processing.</w:t>
      </w:r>
    </w:p>
    <w:p w14:paraId="08074054" w14:textId="77777777" w:rsidR="00350696" w:rsidRPr="00733779" w:rsidRDefault="00350696" w:rsidP="00350696">
      <w:pPr>
        <w:rPr>
          <w:b/>
          <w:color w:val="auto"/>
          <w:lang w:val="en-US"/>
        </w:rPr>
      </w:pPr>
    </w:p>
    <w:p w14:paraId="193B7BFC" w14:textId="77777777" w:rsidR="00350696" w:rsidRPr="00733779" w:rsidRDefault="00350696" w:rsidP="00350696">
      <w:pPr>
        <w:rPr>
          <w:b/>
          <w:color w:val="auto"/>
          <w:lang w:val="en-US"/>
        </w:rPr>
      </w:pPr>
      <w:r w:rsidRPr="00733779">
        <w:rPr>
          <w:b/>
          <w:color w:val="auto"/>
          <w:lang w:val="en-US" w:bidi="en-GB"/>
        </w:rPr>
        <w:t xml:space="preserve">B.2. Prior notice for the </w:t>
      </w:r>
      <w:proofErr w:type="spellStart"/>
      <w:r w:rsidRPr="00733779">
        <w:rPr>
          <w:b/>
          <w:color w:val="auto"/>
          <w:lang w:val="en-US" w:bidi="en-GB"/>
        </w:rPr>
        <w:t>authorisation</w:t>
      </w:r>
      <w:proofErr w:type="spellEnd"/>
      <w:r w:rsidRPr="00733779">
        <w:rPr>
          <w:b/>
          <w:color w:val="auto"/>
          <w:lang w:val="en-US" w:bidi="en-GB"/>
        </w:rPr>
        <w:t xml:space="preserve"> of sub-processors</w:t>
      </w:r>
    </w:p>
    <w:p w14:paraId="1A101F22" w14:textId="77777777" w:rsidR="00350696" w:rsidRPr="00733779" w:rsidRDefault="00350696" w:rsidP="00350696">
      <w:pPr>
        <w:rPr>
          <w:color w:val="auto"/>
          <w:lang w:val="en-US"/>
        </w:rPr>
      </w:pPr>
    </w:p>
    <w:p w14:paraId="778711BF" w14:textId="77777777" w:rsidR="00350696" w:rsidRPr="00733779" w:rsidRDefault="00350696" w:rsidP="00350696">
      <w:pPr>
        <w:rPr>
          <w:color w:val="auto"/>
          <w:lang w:val="en-US"/>
        </w:rPr>
      </w:pPr>
      <w:r w:rsidRPr="00733779">
        <w:rPr>
          <w:color w:val="auto"/>
          <w:lang w:val="en-US" w:bidi="en-GB"/>
        </w:rPr>
        <w:t xml:space="preserve">The data processor shall submit the request for specific </w:t>
      </w:r>
      <w:proofErr w:type="spellStart"/>
      <w:r w:rsidRPr="00733779">
        <w:rPr>
          <w:color w:val="auto"/>
          <w:lang w:val="en-US" w:bidi="en-GB"/>
        </w:rPr>
        <w:t>authorisation</w:t>
      </w:r>
      <w:proofErr w:type="spellEnd"/>
      <w:r w:rsidRPr="00733779">
        <w:rPr>
          <w:color w:val="auto"/>
          <w:lang w:val="en-US" w:bidi="en-GB"/>
        </w:rPr>
        <w:t xml:space="preserve"> at least 4 weeks prior to the engagement of the concerned sub-processor</w:t>
      </w:r>
    </w:p>
    <w:p w14:paraId="13C0C7A6" w14:textId="77777777" w:rsidR="00350696" w:rsidRPr="00733779" w:rsidRDefault="00350696" w:rsidP="00350696">
      <w:pPr>
        <w:spacing w:line="240" w:lineRule="auto"/>
        <w:rPr>
          <w:color w:val="auto"/>
          <w:highlight w:val="yellow"/>
          <w:lang w:val="en-US"/>
        </w:rPr>
      </w:pPr>
      <w:r w:rsidRPr="00733779">
        <w:rPr>
          <w:color w:val="auto"/>
          <w:highlight w:val="yellow"/>
          <w:lang w:val="en-US" w:bidi="en-GB"/>
        </w:rPr>
        <w:br w:type="page"/>
      </w:r>
    </w:p>
    <w:p w14:paraId="2AA18A81" w14:textId="3FC8E727" w:rsidR="00BE3F99" w:rsidRPr="00733779" w:rsidRDefault="00BE3F99" w:rsidP="00BE3F99">
      <w:pPr>
        <w:pStyle w:val="Overskrift1"/>
        <w:rPr>
          <w:lang w:val="en-US"/>
        </w:rPr>
      </w:pPr>
      <w:bookmarkStart w:id="25" w:name="_Toc152157304"/>
      <w:r w:rsidRPr="00733779">
        <w:rPr>
          <w:lang w:val="en-US" w:bidi="en-GB"/>
        </w:rPr>
        <w:lastRenderedPageBreak/>
        <w:t>Appendix C - Instruction pertaining to the use of personal data</w:t>
      </w:r>
      <w:bookmarkEnd w:id="25"/>
    </w:p>
    <w:p w14:paraId="124B3EB9" w14:textId="77777777" w:rsidR="00BE3F99" w:rsidRPr="00733779" w:rsidRDefault="00BE3F99" w:rsidP="00BE3F99">
      <w:pPr>
        <w:rPr>
          <w:rFonts w:cs="Arial"/>
          <w:b/>
          <w:color w:val="auto"/>
          <w:lang w:val="en-US"/>
        </w:rPr>
      </w:pPr>
    </w:p>
    <w:p w14:paraId="6BB1FA19" w14:textId="77777777" w:rsidR="00BE3F99" w:rsidRPr="00733779" w:rsidRDefault="00BE3F99" w:rsidP="00BE3F99">
      <w:pPr>
        <w:rPr>
          <w:rFonts w:cs="Arial"/>
          <w:b/>
          <w:color w:val="auto"/>
          <w:lang w:val="en-US"/>
        </w:rPr>
      </w:pPr>
      <w:r w:rsidRPr="00733779">
        <w:rPr>
          <w:rFonts w:cs="Arial"/>
          <w:b/>
          <w:color w:val="auto"/>
          <w:lang w:val="en-US" w:bidi="en-GB"/>
        </w:rPr>
        <w:t>C.1. The subject of/instruction for the processing</w:t>
      </w:r>
    </w:p>
    <w:p w14:paraId="25D48872" w14:textId="77777777" w:rsidR="00BE3F99" w:rsidRPr="00733779" w:rsidRDefault="00BE3F99" w:rsidP="00BE3F99">
      <w:pPr>
        <w:rPr>
          <w:rFonts w:cs="Arial"/>
          <w:color w:val="auto"/>
          <w:lang w:val="en-US"/>
        </w:rPr>
      </w:pPr>
      <w:r w:rsidRPr="00733779">
        <w:rPr>
          <w:rFonts w:cs="Arial"/>
          <w:color w:val="auto"/>
          <w:lang w:val="en-US" w:bidi="en-GB"/>
        </w:rPr>
        <w:t>The data processor’s processing of personal data on behalf of the data controller shall be carried out by the data processor performing the following:</w:t>
      </w:r>
    </w:p>
    <w:p w14:paraId="65833E86" w14:textId="77777777" w:rsidR="00BE3F99" w:rsidRPr="00733779" w:rsidRDefault="00BE3F99" w:rsidP="00BE3F99">
      <w:pPr>
        <w:rPr>
          <w:rFonts w:cs="Arial"/>
          <w:color w:val="auto"/>
          <w:lang w:val="en-US"/>
        </w:rPr>
      </w:pPr>
    </w:p>
    <w:p w14:paraId="770294F6" w14:textId="77777777" w:rsidR="00BE3F99" w:rsidRPr="00733779" w:rsidRDefault="00BE3F99" w:rsidP="00BE3F99">
      <w:pPr>
        <w:rPr>
          <w:rFonts w:cs="Arial"/>
          <w:color w:val="auto"/>
          <w:lang w:val="en-US"/>
        </w:rPr>
      </w:pPr>
      <w:r w:rsidRPr="00733779">
        <w:rPr>
          <w:rFonts w:cs="Arial"/>
          <w:color w:val="auto"/>
          <w:highlight w:val="lightGray"/>
          <w:lang w:val="en-US" w:bidi="en-GB"/>
        </w:rPr>
        <w:t>[INSERT DESCRIPTION FROM ITEM A.2]</w:t>
      </w:r>
    </w:p>
    <w:p w14:paraId="39198BFE" w14:textId="77777777" w:rsidR="00BE3F99" w:rsidRPr="00733779" w:rsidRDefault="00BE3F99" w:rsidP="00BE3F99">
      <w:pPr>
        <w:rPr>
          <w:rFonts w:cs="Arial"/>
          <w:b/>
          <w:color w:val="auto"/>
          <w:lang w:val="en-US"/>
        </w:rPr>
      </w:pPr>
    </w:p>
    <w:p w14:paraId="241C5509" w14:textId="77777777" w:rsidR="00BE3F99" w:rsidRPr="00733779" w:rsidRDefault="00BE3F99" w:rsidP="00BE3F99">
      <w:pPr>
        <w:rPr>
          <w:rFonts w:cs="Arial"/>
          <w:b/>
          <w:color w:val="auto"/>
          <w:lang w:val="en-US"/>
        </w:rPr>
      </w:pPr>
      <w:r w:rsidRPr="00733779">
        <w:rPr>
          <w:rFonts w:cs="Arial"/>
          <w:b/>
          <w:color w:val="auto"/>
          <w:lang w:val="en-US" w:bidi="en-GB"/>
        </w:rPr>
        <w:t>C.2. Security of processing</w:t>
      </w:r>
    </w:p>
    <w:p w14:paraId="6DF6F1DD" w14:textId="77777777" w:rsidR="00BE3F99" w:rsidRPr="00733779" w:rsidRDefault="00BE3F99" w:rsidP="00BE3F99">
      <w:pPr>
        <w:rPr>
          <w:rFonts w:cs="Arial"/>
          <w:color w:val="auto"/>
          <w:lang w:val="en-US"/>
        </w:rPr>
      </w:pPr>
      <w:r w:rsidRPr="00733779">
        <w:rPr>
          <w:rFonts w:cs="Arial"/>
          <w:color w:val="auto"/>
          <w:lang w:val="en-US" w:bidi="en-GB"/>
        </w:rPr>
        <w:t xml:space="preserve">The data processor’s processing activity on behalf of the data controller is assessed to be associated with a </w:t>
      </w:r>
      <w:r w:rsidRPr="00733779">
        <w:rPr>
          <w:rFonts w:cs="Arial"/>
          <w:color w:val="auto"/>
          <w:highlight w:val="lightGray"/>
          <w:lang w:val="en-US" w:bidi="en-GB"/>
        </w:rPr>
        <w:t>low/medium/high</w:t>
      </w:r>
      <w:r w:rsidRPr="00733779">
        <w:rPr>
          <w:rFonts w:cs="Arial"/>
          <w:color w:val="auto"/>
          <w:lang w:val="en-US" w:bidi="en-GB"/>
        </w:rPr>
        <w:t xml:space="preserve"> risk, which is why a </w:t>
      </w:r>
      <w:r w:rsidRPr="00733779">
        <w:rPr>
          <w:rFonts w:cs="Arial"/>
          <w:color w:val="auto"/>
          <w:highlight w:val="lightGray"/>
          <w:lang w:val="en-US" w:bidi="en-GB"/>
        </w:rPr>
        <w:t>low/medium/high</w:t>
      </w:r>
      <w:r w:rsidRPr="00733779">
        <w:rPr>
          <w:rFonts w:cs="Arial"/>
          <w:color w:val="auto"/>
          <w:lang w:val="en-US" w:bidi="en-GB"/>
        </w:rPr>
        <w:t xml:space="preserve"> level of security must be established, cf. the GDPR, Art. 32(1).</w:t>
      </w:r>
    </w:p>
    <w:p w14:paraId="35A9A2F2" w14:textId="77777777" w:rsidR="00BE3F99" w:rsidRPr="00733779" w:rsidRDefault="00BE3F99" w:rsidP="00BE3F99">
      <w:pPr>
        <w:rPr>
          <w:rFonts w:cs="Arial"/>
          <w:bCs/>
          <w:color w:val="auto"/>
          <w:highlight w:val="cyan"/>
          <w:lang w:val="en-US"/>
        </w:rPr>
      </w:pPr>
    </w:p>
    <w:p w14:paraId="47DCFAE6" w14:textId="77777777" w:rsidR="00BE3F99" w:rsidRPr="00733779" w:rsidRDefault="00BE3F99" w:rsidP="00BE3F99">
      <w:pPr>
        <w:rPr>
          <w:rFonts w:cs="Arial"/>
          <w:bCs/>
          <w:color w:val="auto"/>
          <w:lang w:val="en-US"/>
        </w:rPr>
      </w:pPr>
      <w:r w:rsidRPr="00733779">
        <w:rPr>
          <w:rFonts w:cs="Arial"/>
          <w:color w:val="auto"/>
          <w:lang w:val="en-US" w:bidi="en-GB"/>
        </w:rPr>
        <w:t xml:space="preserve">The security level is assessed based on the following elements: </w:t>
      </w:r>
    </w:p>
    <w:p w14:paraId="0392335C" w14:textId="77777777" w:rsidR="00BE3F99" w:rsidRPr="00733779" w:rsidRDefault="00BE3F99" w:rsidP="00BE3F99">
      <w:pPr>
        <w:rPr>
          <w:rFonts w:cs="Arial"/>
          <w:bCs/>
          <w:color w:val="auto"/>
          <w:highlight w:val="cyan"/>
          <w:lang w:val="en-US"/>
        </w:rPr>
      </w:pPr>
    </w:p>
    <w:p w14:paraId="1AC8EFD2" w14:textId="77777777" w:rsidR="00BE3F99" w:rsidRPr="00733779" w:rsidRDefault="00BE3F99" w:rsidP="00BE3F99">
      <w:pPr>
        <w:rPr>
          <w:rFonts w:cs="Arial"/>
          <w:color w:val="auto"/>
          <w:sz w:val="20"/>
          <w:szCs w:val="26"/>
          <w:highlight w:val="lightGray"/>
          <w:lang w:val="en-US"/>
        </w:rPr>
      </w:pPr>
      <w:r w:rsidRPr="00733779">
        <w:rPr>
          <w:rFonts w:cs="Arial"/>
          <w:color w:val="auto"/>
          <w:highlight w:val="lightGray"/>
          <w:lang w:val="en-US" w:bidi="en-GB"/>
        </w:rPr>
        <w:t>[GRANTS &amp; CONTRACTS INSERTS ITEMS FROM THE RISK ASSESSMENT TEMPLATE</w:t>
      </w:r>
    </w:p>
    <w:p w14:paraId="29A502E3" w14:textId="77777777" w:rsidR="00BE3F99" w:rsidRPr="00733779" w:rsidRDefault="00BE3F99" w:rsidP="00BE3F99">
      <w:pPr>
        <w:rPr>
          <w:rFonts w:cs="Arial"/>
          <w:bCs/>
          <w:color w:val="auto"/>
          <w:highlight w:val="lightGray"/>
          <w:lang w:val="en-US"/>
        </w:rPr>
      </w:pPr>
    </w:p>
    <w:p w14:paraId="3A6C8FC3" w14:textId="77777777" w:rsidR="00BE3F99" w:rsidRPr="00733779" w:rsidRDefault="00BE3F99" w:rsidP="00BE3F99">
      <w:pPr>
        <w:rPr>
          <w:rFonts w:cs="Arial"/>
          <w:color w:val="auto"/>
          <w:highlight w:val="lightGray"/>
        </w:rPr>
      </w:pPr>
      <w:r w:rsidRPr="00733779">
        <w:rPr>
          <w:rFonts w:cs="Arial"/>
          <w:color w:val="auto"/>
          <w:highlight w:val="lightGray"/>
          <w:lang w:bidi="en-GB"/>
        </w:rPr>
        <w:t>EXAMPLE:</w:t>
      </w:r>
    </w:p>
    <w:p w14:paraId="71D408C0" w14:textId="77777777" w:rsidR="00BE3F99" w:rsidRPr="00733779" w:rsidRDefault="00BE3F99" w:rsidP="00BE3F99">
      <w:pPr>
        <w:rPr>
          <w:rFonts w:cs="Arial"/>
          <w:color w:val="auto"/>
          <w:highlight w:val="lightGray"/>
        </w:rPr>
      </w:pPr>
    </w:p>
    <w:p w14:paraId="6E609094" w14:textId="77777777" w:rsidR="00BE3F99" w:rsidRPr="00733779" w:rsidRDefault="00BE3F99" w:rsidP="00BE3F99">
      <w:pPr>
        <w:pStyle w:val="Listeafsnit"/>
        <w:numPr>
          <w:ilvl w:val="0"/>
          <w:numId w:val="22"/>
        </w:numPr>
        <w:spacing w:after="160" w:line="259" w:lineRule="auto"/>
        <w:rPr>
          <w:rFonts w:cs="Arial"/>
          <w:color w:val="auto"/>
          <w:highlight w:val="lightGray"/>
        </w:rPr>
      </w:pPr>
      <w:r w:rsidRPr="00733779">
        <w:rPr>
          <w:rFonts w:cs="Arial"/>
          <w:color w:val="auto"/>
          <w:highlight w:val="lightGray"/>
          <w:lang w:bidi="en-GB"/>
        </w:rPr>
        <w:t xml:space="preserve">This is general </w:t>
      </w:r>
      <w:proofErr w:type="spellStart"/>
      <w:r w:rsidRPr="00733779">
        <w:rPr>
          <w:rFonts w:cs="Arial"/>
          <w:color w:val="auto"/>
          <w:highlight w:val="lightGray"/>
          <w:lang w:bidi="en-GB"/>
        </w:rPr>
        <w:t>personal</w:t>
      </w:r>
      <w:proofErr w:type="spellEnd"/>
      <w:r w:rsidRPr="00733779">
        <w:rPr>
          <w:rFonts w:cs="Arial"/>
          <w:color w:val="auto"/>
          <w:highlight w:val="lightGray"/>
          <w:lang w:bidi="en-GB"/>
        </w:rPr>
        <w:t xml:space="preserve"> data</w:t>
      </w:r>
    </w:p>
    <w:p w14:paraId="09976E16" w14:textId="77777777" w:rsidR="00BE3F99" w:rsidRPr="00733779" w:rsidRDefault="00BE3F99" w:rsidP="00BE3F99">
      <w:pPr>
        <w:pStyle w:val="Listeafsnit"/>
        <w:numPr>
          <w:ilvl w:val="0"/>
          <w:numId w:val="22"/>
        </w:numPr>
        <w:spacing w:after="160" w:line="259" w:lineRule="auto"/>
        <w:rPr>
          <w:rFonts w:cs="Arial"/>
          <w:color w:val="auto"/>
          <w:highlight w:val="lightGray"/>
          <w:lang w:val="en-US"/>
        </w:rPr>
      </w:pPr>
      <w:r w:rsidRPr="00733779">
        <w:rPr>
          <w:rFonts w:cs="Arial"/>
          <w:color w:val="auto"/>
          <w:highlight w:val="lightGray"/>
          <w:lang w:val="en-US" w:bidi="en-GB"/>
        </w:rPr>
        <w:t>Data is processed on 10,000 data subjects</w:t>
      </w:r>
    </w:p>
    <w:p w14:paraId="11670043" w14:textId="77777777" w:rsidR="00BE3F99" w:rsidRPr="00733779" w:rsidRDefault="00BE3F99" w:rsidP="00BE3F99">
      <w:pPr>
        <w:pStyle w:val="Listeafsnit"/>
        <w:numPr>
          <w:ilvl w:val="0"/>
          <w:numId w:val="22"/>
        </w:numPr>
        <w:spacing w:after="160" w:line="259" w:lineRule="auto"/>
        <w:rPr>
          <w:rFonts w:cs="Arial"/>
          <w:color w:val="auto"/>
          <w:highlight w:val="lightGray"/>
          <w:lang w:val="en-US"/>
        </w:rPr>
      </w:pPr>
      <w:r w:rsidRPr="00733779">
        <w:rPr>
          <w:rFonts w:cs="Arial"/>
          <w:color w:val="auto"/>
          <w:highlight w:val="lightGray"/>
          <w:lang w:val="en-US" w:bidi="en-GB"/>
        </w:rPr>
        <w:t>The processing only takes place in the data controller’s systems</w:t>
      </w:r>
    </w:p>
    <w:p w14:paraId="3781BBA5" w14:textId="77777777" w:rsidR="00BE3F99" w:rsidRPr="00733779" w:rsidRDefault="00BE3F99" w:rsidP="00BE3F99">
      <w:pPr>
        <w:pStyle w:val="Listeafsnit"/>
        <w:numPr>
          <w:ilvl w:val="0"/>
          <w:numId w:val="22"/>
        </w:numPr>
        <w:spacing w:after="160" w:line="259" w:lineRule="auto"/>
        <w:rPr>
          <w:rFonts w:cs="Arial"/>
          <w:color w:val="auto"/>
          <w:highlight w:val="lightGray"/>
          <w:lang w:val="en-US"/>
        </w:rPr>
      </w:pPr>
      <w:r w:rsidRPr="00733779">
        <w:rPr>
          <w:rFonts w:cs="Arial"/>
          <w:color w:val="auto"/>
          <w:highlight w:val="lightGray"/>
          <w:lang w:val="en-US" w:bidi="en-GB"/>
        </w:rPr>
        <w:t>This is a short period of time from XX to XX</w:t>
      </w:r>
    </w:p>
    <w:p w14:paraId="0708705A" w14:textId="77777777" w:rsidR="00BE3F99" w:rsidRPr="00733779" w:rsidRDefault="00BE3F99" w:rsidP="00BE3F99">
      <w:pPr>
        <w:pStyle w:val="Listeafsnit"/>
        <w:numPr>
          <w:ilvl w:val="0"/>
          <w:numId w:val="22"/>
        </w:numPr>
        <w:spacing w:after="160" w:line="259" w:lineRule="auto"/>
        <w:rPr>
          <w:rFonts w:cs="Arial"/>
          <w:color w:val="auto"/>
          <w:highlight w:val="lightGray"/>
          <w:lang w:val="en-US"/>
        </w:rPr>
      </w:pPr>
      <w:r w:rsidRPr="00733779">
        <w:rPr>
          <w:rFonts w:cs="Arial"/>
          <w:color w:val="auto"/>
          <w:highlight w:val="lightGray"/>
          <w:lang w:val="en-US" w:bidi="en-GB"/>
        </w:rPr>
        <w:t>It is a known data processor that the data controller trusts]</w:t>
      </w:r>
    </w:p>
    <w:p w14:paraId="69CAE424" w14:textId="77777777" w:rsidR="00BE3F99" w:rsidRPr="00733779" w:rsidRDefault="00BE3F99" w:rsidP="00BE3F99">
      <w:pPr>
        <w:rPr>
          <w:rFonts w:cs="Arial"/>
          <w:color w:val="auto"/>
          <w:highlight w:val="lightGray"/>
          <w:lang w:val="en-US"/>
        </w:rPr>
      </w:pPr>
      <w:r w:rsidRPr="00733779">
        <w:rPr>
          <w:rFonts w:cs="Arial"/>
          <w:color w:val="auto"/>
          <w:lang w:val="en-US" w:bidi="en-GB"/>
        </w:rPr>
        <w:t xml:space="preserve">The data processor is then entitled and obliged to make decisions about which technical and </w:t>
      </w:r>
      <w:proofErr w:type="spellStart"/>
      <w:r w:rsidRPr="00733779">
        <w:rPr>
          <w:rFonts w:cs="Arial"/>
          <w:color w:val="auto"/>
          <w:lang w:val="en-US" w:bidi="en-GB"/>
        </w:rPr>
        <w:t>organisational</w:t>
      </w:r>
      <w:proofErr w:type="spellEnd"/>
      <w:r w:rsidRPr="00733779">
        <w:rPr>
          <w:rFonts w:cs="Arial"/>
          <w:color w:val="auto"/>
          <w:lang w:val="en-US" w:bidi="en-GB"/>
        </w:rPr>
        <w:t xml:space="preserve"> security measures to implement in order to establish the necessary (and agreed) security level that adequately addresses and manages the fact that the processing is associated with </w:t>
      </w:r>
      <w:r w:rsidRPr="00733779">
        <w:rPr>
          <w:rFonts w:cs="Arial"/>
          <w:color w:val="auto"/>
          <w:highlight w:val="lightGray"/>
          <w:lang w:val="en-US" w:bidi="en-GB"/>
        </w:rPr>
        <w:t xml:space="preserve">[INSERT SECURITY LEVEL low risk/medium risk/high risk]. </w:t>
      </w:r>
    </w:p>
    <w:p w14:paraId="279F22CE" w14:textId="77777777" w:rsidR="00BE3F99" w:rsidRPr="00733779" w:rsidRDefault="00BE3F99" w:rsidP="00BE3F99">
      <w:pPr>
        <w:rPr>
          <w:rFonts w:cs="Arial"/>
          <w:color w:val="auto"/>
          <w:highlight w:val="lightGray"/>
          <w:lang w:val="en-US"/>
        </w:rPr>
      </w:pPr>
    </w:p>
    <w:p w14:paraId="1F06F7A1" w14:textId="77777777" w:rsidR="00BE3F99" w:rsidRPr="00733779" w:rsidRDefault="00BE3F99" w:rsidP="00BE3F99">
      <w:pPr>
        <w:rPr>
          <w:rFonts w:cs="Arial"/>
          <w:color w:val="auto"/>
          <w:sz w:val="20"/>
          <w:szCs w:val="26"/>
          <w:highlight w:val="lightGray"/>
          <w:lang w:val="en-US"/>
        </w:rPr>
      </w:pPr>
      <w:r w:rsidRPr="00733779">
        <w:rPr>
          <w:rFonts w:cs="Arial"/>
          <w:color w:val="auto"/>
          <w:highlight w:val="lightGray"/>
          <w:lang w:val="en-US" w:bidi="en-GB"/>
        </w:rPr>
        <w:t>[NB: In cases where a data processor is a student or a small company that cannot make security decisions on their own, minimum requirements for the data processor in question are inserted instead, as specified in the procedure for entering into data processing agreements].</w:t>
      </w:r>
    </w:p>
    <w:p w14:paraId="69569734" w14:textId="77777777" w:rsidR="00BE3F99" w:rsidRPr="00733779" w:rsidRDefault="00BE3F99" w:rsidP="00BE3F99">
      <w:pPr>
        <w:rPr>
          <w:rFonts w:cs="Arial"/>
          <w:b/>
          <w:color w:val="auto"/>
          <w:lang w:val="en-US"/>
        </w:rPr>
      </w:pPr>
    </w:p>
    <w:p w14:paraId="39F39D2D" w14:textId="77777777" w:rsidR="00BE3F99" w:rsidRPr="00733779" w:rsidRDefault="00BE3F99" w:rsidP="00BE3F99">
      <w:pPr>
        <w:rPr>
          <w:rFonts w:cs="Arial"/>
          <w:b/>
          <w:color w:val="auto"/>
          <w:lang w:val="en-US"/>
        </w:rPr>
      </w:pPr>
      <w:r w:rsidRPr="00733779">
        <w:rPr>
          <w:rFonts w:cs="Arial"/>
          <w:b/>
          <w:color w:val="auto"/>
          <w:lang w:val="en-US" w:bidi="en-GB"/>
        </w:rPr>
        <w:t xml:space="preserve">C.3 Assistance </w:t>
      </w:r>
      <w:proofErr w:type="gramStart"/>
      <w:r w:rsidRPr="00733779">
        <w:rPr>
          <w:rFonts w:cs="Arial"/>
          <w:b/>
          <w:color w:val="auto"/>
          <w:lang w:val="en-US" w:bidi="en-GB"/>
        </w:rPr>
        <w:t>to</w:t>
      </w:r>
      <w:proofErr w:type="gramEnd"/>
      <w:r w:rsidRPr="00733779">
        <w:rPr>
          <w:rFonts w:cs="Arial"/>
          <w:b/>
          <w:color w:val="auto"/>
          <w:lang w:val="en-US" w:bidi="en-GB"/>
        </w:rPr>
        <w:t xml:space="preserve"> the data controller</w:t>
      </w:r>
    </w:p>
    <w:p w14:paraId="51E1A7C8" w14:textId="77777777" w:rsidR="00BE3F99" w:rsidRPr="00733779" w:rsidRDefault="00BE3F99" w:rsidP="00BE3F99">
      <w:pPr>
        <w:rPr>
          <w:rFonts w:cs="Arial"/>
          <w:color w:val="auto"/>
          <w:lang w:val="en-US"/>
        </w:rPr>
      </w:pPr>
      <w:r w:rsidRPr="00733779">
        <w:rPr>
          <w:rFonts w:cs="Arial"/>
          <w:color w:val="auto"/>
          <w:lang w:val="en-US" w:bidi="en-GB"/>
        </w:rPr>
        <w:t xml:space="preserve">The data processor shall insofar as this is possible – within the scope and the extent of the assistance specified below – assist the data controller in accordance with Clause 9.1. and 9.2. by implementing the following technical and </w:t>
      </w:r>
      <w:proofErr w:type="spellStart"/>
      <w:r w:rsidRPr="00733779">
        <w:rPr>
          <w:rFonts w:cs="Arial"/>
          <w:color w:val="auto"/>
          <w:lang w:val="en-US" w:bidi="en-GB"/>
        </w:rPr>
        <w:t>organisational</w:t>
      </w:r>
      <w:proofErr w:type="spellEnd"/>
      <w:r w:rsidRPr="00733779">
        <w:rPr>
          <w:rFonts w:cs="Arial"/>
          <w:color w:val="auto"/>
          <w:lang w:val="en-US" w:bidi="en-GB"/>
        </w:rPr>
        <w:t xml:space="preserve"> measures:</w:t>
      </w:r>
    </w:p>
    <w:p w14:paraId="58EE74BA" w14:textId="77777777" w:rsidR="00BE3F99" w:rsidRPr="00733779" w:rsidRDefault="00BE3F99" w:rsidP="00BE3F99">
      <w:pPr>
        <w:rPr>
          <w:rFonts w:cs="Arial"/>
          <w:color w:val="auto"/>
          <w:lang w:val="en-US"/>
        </w:rPr>
      </w:pPr>
    </w:p>
    <w:p w14:paraId="4F00F1F0" w14:textId="77777777" w:rsidR="00BE3F99" w:rsidRPr="00733779" w:rsidRDefault="00BE3F99" w:rsidP="00BE3F99">
      <w:pPr>
        <w:pStyle w:val="Listeafsnit"/>
        <w:numPr>
          <w:ilvl w:val="0"/>
          <w:numId w:val="20"/>
        </w:numPr>
        <w:spacing w:after="160" w:line="259" w:lineRule="auto"/>
        <w:rPr>
          <w:rFonts w:cs="Arial"/>
          <w:color w:val="auto"/>
          <w:lang w:val="en-US"/>
        </w:rPr>
      </w:pPr>
      <w:r w:rsidRPr="00733779">
        <w:rPr>
          <w:rFonts w:cs="Arial"/>
          <w:color w:val="auto"/>
          <w:lang w:val="en-US" w:bidi="en-GB"/>
        </w:rPr>
        <w:t xml:space="preserve">The data processor must have formal procedures in place regarding how assistance </w:t>
      </w:r>
      <w:proofErr w:type="gramStart"/>
      <w:r w:rsidRPr="00733779">
        <w:rPr>
          <w:rFonts w:cs="Arial"/>
          <w:color w:val="auto"/>
          <w:lang w:val="en-US" w:bidi="en-GB"/>
        </w:rPr>
        <w:t>to</w:t>
      </w:r>
      <w:proofErr w:type="gramEnd"/>
      <w:r w:rsidRPr="00733779">
        <w:rPr>
          <w:rFonts w:cs="Arial"/>
          <w:color w:val="auto"/>
          <w:lang w:val="en-US" w:bidi="en-GB"/>
        </w:rPr>
        <w:t xml:space="preserve"> the data controller is handled within the company. </w:t>
      </w:r>
    </w:p>
    <w:p w14:paraId="724E7361" w14:textId="77777777" w:rsidR="00BE3F99" w:rsidRPr="00733779" w:rsidRDefault="00BE3F99" w:rsidP="00BE3F99">
      <w:pPr>
        <w:pStyle w:val="Listeafsnit"/>
        <w:numPr>
          <w:ilvl w:val="0"/>
          <w:numId w:val="20"/>
        </w:numPr>
        <w:spacing w:after="160" w:line="259" w:lineRule="auto"/>
        <w:rPr>
          <w:rFonts w:cs="Arial"/>
          <w:color w:val="auto"/>
          <w:lang w:val="en-US"/>
        </w:rPr>
      </w:pPr>
      <w:r w:rsidRPr="00733779">
        <w:rPr>
          <w:rFonts w:cs="Arial"/>
          <w:color w:val="auto"/>
          <w:lang w:val="en-US" w:bidi="en-GB"/>
        </w:rPr>
        <w:t>The data processor shall ensure sufficient internal procedures for the data processor to fulfil its obligation to assist with security incidents, requests from data subjects and handling of the rights of data subjects.</w:t>
      </w:r>
    </w:p>
    <w:p w14:paraId="46AD3F5B" w14:textId="77777777" w:rsidR="00BE3F99" w:rsidRPr="00733779" w:rsidRDefault="00BE3F99" w:rsidP="00BE3F99">
      <w:pPr>
        <w:pStyle w:val="Listeafsnit"/>
        <w:numPr>
          <w:ilvl w:val="0"/>
          <w:numId w:val="20"/>
        </w:numPr>
        <w:spacing w:after="160" w:line="259" w:lineRule="auto"/>
        <w:rPr>
          <w:rFonts w:cs="Arial"/>
          <w:color w:val="auto"/>
          <w:lang w:val="en-US"/>
        </w:rPr>
      </w:pPr>
      <w:r w:rsidRPr="00733779">
        <w:rPr>
          <w:rFonts w:cs="Arial"/>
          <w:color w:val="auto"/>
          <w:lang w:val="en-US" w:bidi="en-GB"/>
        </w:rPr>
        <w:t>The data processor does not answer or resolve an enquiry from a data subject about their rights, including access, but forwards the enquiry to the data controller as soon as the data processor is aware that the data controller must handle the enquiry.</w:t>
      </w:r>
    </w:p>
    <w:p w14:paraId="7F646E48" w14:textId="77777777" w:rsidR="00BE3F99" w:rsidRPr="00733779" w:rsidRDefault="00BE3F99" w:rsidP="00BE3F99">
      <w:pPr>
        <w:pStyle w:val="Listeafsnit"/>
        <w:numPr>
          <w:ilvl w:val="0"/>
          <w:numId w:val="20"/>
        </w:numPr>
        <w:spacing w:after="160" w:line="259" w:lineRule="auto"/>
        <w:rPr>
          <w:rFonts w:cs="Arial"/>
          <w:color w:val="auto"/>
          <w:lang w:val="en-US"/>
        </w:rPr>
      </w:pPr>
      <w:r w:rsidRPr="00733779">
        <w:rPr>
          <w:rFonts w:cs="Arial"/>
          <w:color w:val="auto"/>
          <w:lang w:val="en-US" w:bidi="en-GB"/>
        </w:rPr>
        <w:t xml:space="preserve">The data processor must also be able to notify the data controller within 4 hours of a suspected possible security incident. </w:t>
      </w:r>
    </w:p>
    <w:p w14:paraId="4AE7B365" w14:textId="77777777" w:rsidR="00BE3F99" w:rsidRPr="00733779" w:rsidRDefault="00BE3F99" w:rsidP="00BE3F99">
      <w:pPr>
        <w:pStyle w:val="Listeafsnit"/>
        <w:numPr>
          <w:ilvl w:val="0"/>
          <w:numId w:val="20"/>
        </w:numPr>
        <w:spacing w:after="160" w:line="259" w:lineRule="auto"/>
        <w:rPr>
          <w:rFonts w:cs="Arial"/>
          <w:color w:val="auto"/>
          <w:lang w:val="en-US"/>
        </w:rPr>
      </w:pPr>
      <w:r w:rsidRPr="00733779">
        <w:rPr>
          <w:rFonts w:cs="Arial"/>
          <w:color w:val="auto"/>
          <w:lang w:val="en-US" w:bidi="en-GB"/>
        </w:rPr>
        <w:t xml:space="preserve">The data processor shall record and document all correspondence with the data controller that relates to assisting the data controller. </w:t>
      </w:r>
    </w:p>
    <w:p w14:paraId="35DA119E" w14:textId="77777777" w:rsidR="00BE3F99" w:rsidRPr="00733779" w:rsidRDefault="00BE3F99" w:rsidP="00BE3F99">
      <w:pPr>
        <w:rPr>
          <w:rFonts w:cs="Arial"/>
          <w:b/>
          <w:color w:val="auto"/>
          <w:lang w:val="en-US"/>
        </w:rPr>
      </w:pPr>
    </w:p>
    <w:p w14:paraId="09E2B1C5" w14:textId="77777777" w:rsidR="00BE3F99" w:rsidRPr="00733779" w:rsidRDefault="00BE3F99" w:rsidP="00BE3F99">
      <w:pPr>
        <w:rPr>
          <w:rFonts w:cs="Arial"/>
          <w:b/>
          <w:color w:val="auto"/>
          <w:lang w:val="en-US"/>
        </w:rPr>
      </w:pPr>
      <w:r w:rsidRPr="00733779">
        <w:rPr>
          <w:rFonts w:cs="Arial"/>
          <w:b/>
          <w:color w:val="auto"/>
          <w:lang w:val="en-US" w:bidi="en-GB"/>
        </w:rPr>
        <w:t xml:space="preserve">C.4 Storage period/erasure procedures </w:t>
      </w:r>
    </w:p>
    <w:p w14:paraId="58CA7E19" w14:textId="77777777" w:rsidR="00BE3F99" w:rsidRPr="00733779" w:rsidRDefault="00BE3F99" w:rsidP="00BE3F99">
      <w:pPr>
        <w:rPr>
          <w:rFonts w:cs="Arial"/>
          <w:color w:val="auto"/>
          <w:lang w:val="en-US"/>
        </w:rPr>
      </w:pPr>
      <w:r w:rsidRPr="00733779">
        <w:rPr>
          <w:rFonts w:cs="Arial"/>
          <w:color w:val="auto"/>
          <w:lang w:val="en-US" w:bidi="en-GB"/>
        </w:rPr>
        <w:t xml:space="preserve">See item 11. </w:t>
      </w:r>
    </w:p>
    <w:p w14:paraId="6B547360" w14:textId="77777777" w:rsidR="00BE3F99" w:rsidRPr="00733779" w:rsidRDefault="00BE3F99" w:rsidP="00BE3F99">
      <w:pPr>
        <w:rPr>
          <w:rFonts w:cs="Arial"/>
          <w:b/>
          <w:color w:val="auto"/>
          <w:lang w:val="en-US"/>
        </w:rPr>
      </w:pPr>
      <w:r w:rsidRPr="00733779">
        <w:rPr>
          <w:rFonts w:cs="Arial"/>
          <w:b/>
          <w:color w:val="auto"/>
          <w:lang w:val="en-US" w:bidi="en-GB"/>
        </w:rPr>
        <w:t xml:space="preserve"> </w:t>
      </w:r>
    </w:p>
    <w:p w14:paraId="21DB121A" w14:textId="77777777" w:rsidR="00BE3F99" w:rsidRPr="00733779" w:rsidRDefault="00BE3F99" w:rsidP="00BE3F99">
      <w:pPr>
        <w:rPr>
          <w:rFonts w:cs="Arial"/>
          <w:b/>
          <w:color w:val="auto"/>
          <w:lang w:val="en-US"/>
        </w:rPr>
      </w:pPr>
      <w:r w:rsidRPr="00733779">
        <w:rPr>
          <w:rFonts w:cs="Arial"/>
          <w:b/>
          <w:color w:val="auto"/>
          <w:lang w:val="en-US" w:bidi="en-GB"/>
        </w:rPr>
        <w:lastRenderedPageBreak/>
        <w:t>C.5 Processing location</w:t>
      </w:r>
    </w:p>
    <w:p w14:paraId="6C523C65" w14:textId="77777777" w:rsidR="00BE3F99" w:rsidRPr="00733779" w:rsidRDefault="00BE3F99" w:rsidP="00BE3F99">
      <w:pPr>
        <w:rPr>
          <w:rFonts w:cs="Arial"/>
          <w:color w:val="auto"/>
          <w:lang w:val="en-US"/>
        </w:rPr>
      </w:pPr>
      <w:r w:rsidRPr="00733779">
        <w:rPr>
          <w:rFonts w:cs="Arial"/>
          <w:color w:val="auto"/>
          <w:lang w:val="en-US" w:bidi="en-GB"/>
        </w:rPr>
        <w:t xml:space="preserve">Processing of the personal data under the Clauses cannot be performed at other locations than the following without the data controller’s prior written </w:t>
      </w:r>
      <w:proofErr w:type="spellStart"/>
      <w:r w:rsidRPr="00733779">
        <w:rPr>
          <w:rFonts w:cs="Arial"/>
          <w:color w:val="auto"/>
          <w:lang w:val="en-US" w:bidi="en-GB"/>
        </w:rPr>
        <w:t>authorisation</w:t>
      </w:r>
      <w:proofErr w:type="spellEnd"/>
      <w:r w:rsidRPr="00733779">
        <w:rPr>
          <w:rFonts w:cs="Arial"/>
          <w:color w:val="auto"/>
          <w:lang w:val="en-US" w:bidi="en-GB"/>
        </w:rPr>
        <w:t>:</w:t>
      </w:r>
    </w:p>
    <w:p w14:paraId="29E3DD70" w14:textId="77777777" w:rsidR="00BE3F99" w:rsidRPr="00733779" w:rsidRDefault="00BE3F99" w:rsidP="00BE3F99">
      <w:pPr>
        <w:rPr>
          <w:rFonts w:cs="Arial"/>
          <w:b/>
          <w:color w:val="auto"/>
          <w:lang w:val="en-US"/>
        </w:rPr>
      </w:pPr>
    </w:p>
    <w:p w14:paraId="25B2D726"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 xml:space="preserve">[THE DATA PROCESSOR INDICATES WHERE THE PROCESSING TAKES PLACE] </w:t>
      </w:r>
    </w:p>
    <w:p w14:paraId="58F48EE4" w14:textId="77777777" w:rsidR="00BE3F99" w:rsidRPr="00733779" w:rsidRDefault="00BE3F99" w:rsidP="00BE3F99">
      <w:pPr>
        <w:rPr>
          <w:rFonts w:cs="Arial"/>
          <w:color w:val="auto"/>
          <w:lang w:val="en-US"/>
        </w:rPr>
      </w:pPr>
      <w:r w:rsidRPr="00733779">
        <w:rPr>
          <w:rFonts w:cs="Arial"/>
          <w:color w:val="auto"/>
          <w:highlight w:val="lightGray"/>
          <w:lang w:val="en-US" w:bidi="en-GB"/>
        </w:rPr>
        <w:t xml:space="preserve">[THE DATA PROCESSOR ALSO INDICATES WHICH DATA PROCESSOR OR SUB-PROCESSOR USES THE ADDRESS] </w:t>
      </w:r>
    </w:p>
    <w:p w14:paraId="391AA29C" w14:textId="77777777" w:rsidR="00BE3F99" w:rsidRPr="00733779" w:rsidRDefault="00BE3F99" w:rsidP="00BE3F99">
      <w:pPr>
        <w:rPr>
          <w:rFonts w:cs="Arial"/>
          <w:b/>
          <w:color w:val="auto"/>
          <w:lang w:val="en-US"/>
        </w:rPr>
      </w:pPr>
    </w:p>
    <w:p w14:paraId="4DDD1615" w14:textId="77777777" w:rsidR="00BE3F99" w:rsidRPr="00733779" w:rsidRDefault="00BE3F99" w:rsidP="00BE3F99">
      <w:pPr>
        <w:rPr>
          <w:rFonts w:cs="Arial"/>
          <w:b/>
          <w:color w:val="auto"/>
          <w:lang w:val="en-US"/>
        </w:rPr>
      </w:pPr>
      <w:r w:rsidRPr="00733779">
        <w:rPr>
          <w:rFonts w:cs="Arial"/>
          <w:b/>
          <w:color w:val="auto"/>
          <w:lang w:val="en-US" w:bidi="en-GB"/>
        </w:rPr>
        <w:t>C.6 Instruction on the transfer of personal data to third countries</w:t>
      </w:r>
    </w:p>
    <w:p w14:paraId="35A5148C"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[IF PERSONAL DATA IS NOT TO BE TRANSFERRED TO A THIRD COUNTRY, PLEASE INDICATE THE FOLLOWING:</w:t>
      </w:r>
    </w:p>
    <w:p w14:paraId="19120E70"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w:t>
      </w:r>
      <w:r w:rsidRPr="00733779">
        <w:rPr>
          <w:rFonts w:cs="Arial"/>
          <w:color w:val="auto"/>
          <w:highlight w:val="lightGray"/>
          <w:u w:val="double"/>
          <w:lang w:val="en-US" w:bidi="en-GB"/>
        </w:rPr>
        <w:t>T</w:t>
      </w:r>
      <w:r w:rsidRPr="00733779">
        <w:rPr>
          <w:rFonts w:cs="Arial"/>
          <w:color w:val="auto"/>
          <w:highlight w:val="lightGray"/>
          <w:lang w:val="en-US" w:bidi="en-GB"/>
        </w:rPr>
        <w:t xml:space="preserve">he data processor is not </w:t>
      </w:r>
      <w:proofErr w:type="spellStart"/>
      <w:r w:rsidRPr="00733779">
        <w:rPr>
          <w:rFonts w:cs="Arial"/>
          <w:color w:val="auto"/>
          <w:highlight w:val="lightGray"/>
          <w:lang w:val="en-US" w:bidi="en-GB"/>
        </w:rPr>
        <w:t>authorised</w:t>
      </w:r>
      <w:proofErr w:type="spellEnd"/>
      <w:r w:rsidRPr="00733779">
        <w:rPr>
          <w:rFonts w:cs="Arial"/>
          <w:color w:val="auto"/>
          <w:highlight w:val="lightGray"/>
          <w:lang w:val="en-US" w:bidi="en-GB"/>
        </w:rPr>
        <w:t xml:space="preserve"> to transfer personal data to third countries within the framework of these Clauses”]</w:t>
      </w:r>
    </w:p>
    <w:p w14:paraId="64C08E6A" w14:textId="77777777" w:rsidR="00BE3F99" w:rsidRPr="00733779" w:rsidRDefault="00BE3F99" w:rsidP="00BE3F99">
      <w:pPr>
        <w:rPr>
          <w:rFonts w:cs="Arial"/>
          <w:color w:val="auto"/>
          <w:highlight w:val="cyan"/>
          <w:lang w:val="en-US"/>
        </w:rPr>
      </w:pPr>
    </w:p>
    <w:p w14:paraId="4A246D65" w14:textId="77777777" w:rsidR="00BE3F99" w:rsidRPr="00733779" w:rsidRDefault="00BE3F99" w:rsidP="00BE3F99">
      <w:pPr>
        <w:rPr>
          <w:rFonts w:cs="Arial"/>
          <w:color w:val="auto"/>
          <w:lang w:val="en-US"/>
        </w:rPr>
      </w:pPr>
      <w:r w:rsidRPr="00733779">
        <w:rPr>
          <w:rFonts w:cs="Arial"/>
          <w:color w:val="auto"/>
          <w:highlight w:val="lightGray"/>
          <w:lang w:val="en-US" w:bidi="en-GB"/>
        </w:rPr>
        <w:t xml:space="preserve">[IF PERSONAL DATA IS TO BE TRANSFERRED TO A THIRD COUNTRY, STATE THE BASIS FOR THE TRANSFER (E.G. CONSENT, STANDARD CONTRACTUAL CLAUSES)]. </w:t>
      </w:r>
    </w:p>
    <w:p w14:paraId="7285A351" w14:textId="77777777" w:rsidR="00BE3F99" w:rsidRPr="00733779" w:rsidRDefault="00BE3F99" w:rsidP="00BE3F99">
      <w:pPr>
        <w:rPr>
          <w:rFonts w:cs="Arial"/>
          <w:b/>
          <w:color w:val="auto"/>
          <w:lang w:val="en-US"/>
        </w:rPr>
      </w:pPr>
    </w:p>
    <w:p w14:paraId="0BD73C49" w14:textId="77777777" w:rsidR="00BE3F99" w:rsidRPr="00733779" w:rsidRDefault="00BE3F99" w:rsidP="00BE3F99">
      <w:pPr>
        <w:rPr>
          <w:rFonts w:cs="Arial"/>
          <w:b/>
          <w:color w:val="auto"/>
          <w:lang w:val="en-US"/>
        </w:rPr>
      </w:pPr>
      <w:r w:rsidRPr="00733779">
        <w:rPr>
          <w:rFonts w:cs="Arial"/>
          <w:b/>
          <w:color w:val="auto"/>
          <w:lang w:val="en-US" w:bidi="en-GB"/>
        </w:rPr>
        <w:t xml:space="preserve">C.7 Procedures for the data controller’s audits, including </w:t>
      </w:r>
      <w:proofErr w:type="gramStart"/>
      <w:r w:rsidRPr="00733779">
        <w:rPr>
          <w:rFonts w:cs="Arial"/>
          <w:b/>
          <w:color w:val="auto"/>
          <w:lang w:val="en-US" w:bidi="en-GB"/>
        </w:rPr>
        <w:t>inspections,</w:t>
      </w:r>
      <w:proofErr w:type="gramEnd"/>
      <w:r w:rsidRPr="00733779">
        <w:rPr>
          <w:rFonts w:cs="Arial"/>
          <w:b/>
          <w:color w:val="auto"/>
          <w:lang w:val="en-US" w:bidi="en-GB"/>
        </w:rPr>
        <w:t xml:space="preserve"> of the processing of personal data being performed by the data processor</w:t>
      </w:r>
    </w:p>
    <w:p w14:paraId="5B3078B0" w14:textId="77777777" w:rsidR="00BE3F99" w:rsidRPr="00733779" w:rsidRDefault="00BE3F99" w:rsidP="00BE3F99">
      <w:pPr>
        <w:rPr>
          <w:rFonts w:cs="Arial"/>
          <w:color w:val="auto"/>
          <w:lang w:val="en-US"/>
        </w:rPr>
      </w:pPr>
      <w:r w:rsidRPr="00733779">
        <w:rPr>
          <w:rFonts w:cs="Arial"/>
          <w:color w:val="auto"/>
          <w:lang w:val="en-US" w:bidi="en-GB"/>
        </w:rPr>
        <w:t xml:space="preserve">According to the Danish Data Protection Agency’s guidelines on the supervision of data processors, this agreement is assessed to score </w:t>
      </w:r>
      <w:r w:rsidRPr="00733779">
        <w:rPr>
          <w:rFonts w:cs="Arial"/>
          <w:color w:val="auto"/>
          <w:highlight w:val="lightGray"/>
          <w:lang w:val="en-US" w:bidi="en-GB"/>
        </w:rPr>
        <w:t>XX</w:t>
      </w:r>
      <w:r w:rsidRPr="00733779">
        <w:rPr>
          <w:rFonts w:cs="Arial"/>
          <w:color w:val="auto"/>
          <w:lang w:val="en-US" w:bidi="en-GB"/>
        </w:rPr>
        <w:t xml:space="preserve"> points. This means that the data processor must be audited according to the following concept:</w:t>
      </w:r>
    </w:p>
    <w:p w14:paraId="6D92CC4E" w14:textId="77777777" w:rsidR="00BE3F99" w:rsidRPr="00733779" w:rsidRDefault="00BE3F99" w:rsidP="00BE3F99">
      <w:pPr>
        <w:rPr>
          <w:rFonts w:cs="Arial"/>
          <w:color w:val="auto"/>
          <w:highlight w:val="cyan"/>
          <w:lang w:val="en-US"/>
        </w:rPr>
      </w:pPr>
    </w:p>
    <w:p w14:paraId="33B4BA68"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[SELECT THE CONCEPT – REMEMBER TO DELETE THE CONCEPT NUMBER</w:t>
      </w:r>
    </w:p>
    <w:p w14:paraId="375FFB2D" w14:textId="77777777" w:rsidR="00BE3F99" w:rsidRPr="00733779" w:rsidRDefault="00BE3F99" w:rsidP="00BE3F99">
      <w:pPr>
        <w:rPr>
          <w:rFonts w:cs="Arial"/>
          <w:b/>
          <w:color w:val="auto"/>
          <w:highlight w:val="lightGray"/>
          <w:lang w:val="en-US"/>
        </w:rPr>
      </w:pPr>
    </w:p>
    <w:p w14:paraId="7833CD8D"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CONCEPT 1: It is agreed between the parties that there is generally no need to audit the data processor.</w:t>
      </w:r>
    </w:p>
    <w:p w14:paraId="7661A31D"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 xml:space="preserve"> </w:t>
      </w:r>
    </w:p>
    <w:p w14:paraId="1ABB8A58"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OR</w:t>
      </w:r>
    </w:p>
    <w:p w14:paraId="27B720B8" w14:textId="77777777" w:rsidR="00BE3F99" w:rsidRPr="00733779" w:rsidRDefault="00BE3F99" w:rsidP="00BE3F99">
      <w:pPr>
        <w:rPr>
          <w:rFonts w:cs="Arial"/>
          <w:color w:val="auto"/>
          <w:highlight w:val="lightGray"/>
          <w:lang w:val="en-US"/>
        </w:rPr>
      </w:pPr>
    </w:p>
    <w:p w14:paraId="376F0903" w14:textId="77777777" w:rsidR="00BE3F99" w:rsidRPr="00733779" w:rsidRDefault="00BE3F99" w:rsidP="00BE3F99">
      <w:pPr>
        <w:rPr>
          <w:rFonts w:cs="Arial"/>
          <w:bCs/>
          <w:color w:val="auto"/>
          <w:highlight w:val="lightGray"/>
          <w:lang w:val="en-US"/>
        </w:rPr>
      </w:pPr>
      <w:r w:rsidRPr="00733779">
        <w:rPr>
          <w:rFonts w:cs="Arial"/>
          <w:color w:val="auto"/>
          <w:highlight w:val="lightGray"/>
          <w:lang w:val="en-US" w:bidi="en-GB"/>
        </w:rPr>
        <w:t xml:space="preserve">CONCEPT 2: It is agreed between the parties that the data processor shall, on its own initiative, send written confirmation every 12 months, starting from the signing of the agreement, that all requirements in the agreement are still being met. The data processor shall bear the costs of this. However, the data controller may choose to send a questionnaire to be completed by the data processor using an external supplier. The data processor shall bear the costs of this.  </w:t>
      </w:r>
    </w:p>
    <w:p w14:paraId="39B98D95" w14:textId="77777777" w:rsidR="00BE3F99" w:rsidRPr="00733779" w:rsidRDefault="00BE3F99" w:rsidP="00BE3F99">
      <w:pPr>
        <w:rPr>
          <w:rFonts w:cs="Arial"/>
          <w:bCs/>
          <w:color w:val="auto"/>
          <w:highlight w:val="lightGray"/>
          <w:lang w:val="en-US"/>
        </w:rPr>
      </w:pPr>
    </w:p>
    <w:p w14:paraId="1E7970A3"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 xml:space="preserve">Based on the results of the audit, the data controller is entitled to request the implementation of additional measures </w:t>
      </w:r>
      <w:proofErr w:type="gramStart"/>
      <w:r w:rsidRPr="00733779">
        <w:rPr>
          <w:rFonts w:cs="Arial"/>
          <w:color w:val="auto"/>
          <w:highlight w:val="lightGray"/>
          <w:lang w:val="en-US" w:bidi="en-GB"/>
        </w:rPr>
        <w:t>in order to</w:t>
      </w:r>
      <w:proofErr w:type="gramEnd"/>
      <w:r w:rsidRPr="00733779">
        <w:rPr>
          <w:rFonts w:cs="Arial"/>
          <w:color w:val="auto"/>
          <w:highlight w:val="lightGray"/>
          <w:lang w:val="en-US" w:bidi="en-GB"/>
        </w:rPr>
        <w:t xml:space="preserve"> ensure compliance with the GDPR, data protection provisions in other EU law or the national law of the Member States and these Clauses.</w:t>
      </w:r>
    </w:p>
    <w:p w14:paraId="33E2D915" w14:textId="77777777" w:rsidR="00BE3F99" w:rsidRPr="00733779" w:rsidRDefault="00BE3F99" w:rsidP="00BE3F99">
      <w:pPr>
        <w:rPr>
          <w:rFonts w:cs="Arial"/>
          <w:color w:val="auto"/>
          <w:highlight w:val="lightGray"/>
          <w:lang w:val="en-US"/>
        </w:rPr>
      </w:pPr>
    </w:p>
    <w:p w14:paraId="20AED97E"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OR</w:t>
      </w:r>
    </w:p>
    <w:p w14:paraId="6EDA6899" w14:textId="77777777" w:rsidR="00BE3F99" w:rsidRPr="00733779" w:rsidRDefault="00BE3F99" w:rsidP="00BE3F99">
      <w:pPr>
        <w:rPr>
          <w:rFonts w:cs="Arial"/>
          <w:color w:val="auto"/>
          <w:highlight w:val="lightGray"/>
          <w:lang w:val="en-US"/>
        </w:rPr>
      </w:pPr>
    </w:p>
    <w:p w14:paraId="4BEBADC4" w14:textId="77777777" w:rsidR="00BE3F99" w:rsidRPr="00733779" w:rsidRDefault="00BE3F99" w:rsidP="00BE3F99">
      <w:pPr>
        <w:rPr>
          <w:rFonts w:cs="Arial"/>
          <w:bCs/>
          <w:color w:val="auto"/>
          <w:highlight w:val="lightGray"/>
          <w:lang w:val="en-US"/>
        </w:rPr>
      </w:pPr>
      <w:r w:rsidRPr="00733779">
        <w:rPr>
          <w:rFonts w:cs="Arial"/>
          <w:color w:val="auto"/>
          <w:highlight w:val="lightGray"/>
          <w:lang w:val="en-US" w:bidi="en-GB"/>
        </w:rPr>
        <w:t>CONCEPT 3: It is agreed between the parties that the data processor shall, on its own initiative and every 12 months starting from the signing of the agreement, either:</w:t>
      </w:r>
    </w:p>
    <w:p w14:paraId="2B761F88" w14:textId="77777777" w:rsidR="00BE3F99" w:rsidRPr="00733779" w:rsidRDefault="00BE3F99" w:rsidP="00BE3F99">
      <w:pPr>
        <w:pStyle w:val="Listeafsnit"/>
        <w:numPr>
          <w:ilvl w:val="0"/>
          <w:numId w:val="21"/>
        </w:numPr>
        <w:spacing w:after="160" w:line="259" w:lineRule="auto"/>
        <w:rPr>
          <w:rFonts w:cs="Arial"/>
          <w:bCs/>
          <w:color w:val="auto"/>
          <w:highlight w:val="lightGray"/>
          <w:lang w:val="en-US"/>
        </w:rPr>
      </w:pPr>
      <w:r w:rsidRPr="00733779">
        <w:rPr>
          <w:rFonts w:cs="Arial"/>
          <w:color w:val="auto"/>
          <w:highlight w:val="lightGray"/>
          <w:lang w:val="en-US" w:bidi="en-GB"/>
        </w:rPr>
        <w:t xml:space="preserve">send a written status </w:t>
      </w:r>
      <w:proofErr w:type="gramStart"/>
      <w:r w:rsidRPr="00733779">
        <w:rPr>
          <w:rFonts w:cs="Arial"/>
          <w:color w:val="auto"/>
          <w:highlight w:val="lightGray"/>
          <w:lang w:val="en-US" w:bidi="en-GB"/>
        </w:rPr>
        <w:t>of</w:t>
      </w:r>
      <w:proofErr w:type="gramEnd"/>
      <w:r w:rsidRPr="00733779">
        <w:rPr>
          <w:rFonts w:cs="Arial"/>
          <w:color w:val="auto"/>
          <w:highlight w:val="lightGray"/>
          <w:lang w:val="en-US" w:bidi="en-GB"/>
        </w:rPr>
        <w:t xml:space="preserve"> matters covered by the Clauses and other relevant areas (e.g. </w:t>
      </w:r>
      <w:proofErr w:type="spellStart"/>
      <w:r w:rsidRPr="00733779">
        <w:rPr>
          <w:rFonts w:cs="Arial"/>
          <w:color w:val="auto"/>
          <w:highlight w:val="lightGray"/>
          <w:lang w:val="en-US" w:bidi="en-GB"/>
        </w:rPr>
        <w:t>organisational</w:t>
      </w:r>
      <w:proofErr w:type="spellEnd"/>
      <w:r w:rsidRPr="00733779">
        <w:rPr>
          <w:rFonts w:cs="Arial"/>
          <w:color w:val="auto"/>
          <w:highlight w:val="lightGray"/>
          <w:lang w:val="en-US" w:bidi="en-GB"/>
        </w:rPr>
        <w:t xml:space="preserve"> or product changes), or </w:t>
      </w:r>
    </w:p>
    <w:p w14:paraId="6DA46A63" w14:textId="77777777" w:rsidR="00BE3F99" w:rsidRPr="00733779" w:rsidRDefault="00BE3F99" w:rsidP="00BE3F99">
      <w:pPr>
        <w:pStyle w:val="Listeafsnit"/>
        <w:numPr>
          <w:ilvl w:val="0"/>
          <w:numId w:val="21"/>
        </w:numPr>
        <w:spacing w:after="160" w:line="259" w:lineRule="auto"/>
        <w:rPr>
          <w:rFonts w:cs="Arial"/>
          <w:bCs/>
          <w:color w:val="auto"/>
          <w:highlight w:val="lightGray"/>
          <w:lang w:val="en-US"/>
        </w:rPr>
      </w:pPr>
      <w:r w:rsidRPr="00733779">
        <w:rPr>
          <w:rFonts w:cs="Arial"/>
          <w:color w:val="auto"/>
          <w:highlight w:val="lightGray"/>
          <w:lang w:val="en-US" w:bidi="en-GB"/>
        </w:rPr>
        <w:t>document in writing that the processing of personal data on behalf of the data controller takes place in accordance with an updated certification, cf. Article 42 of the GDPR, or that the data processor follows an approved code of conduct, cf. Article 40 of the GDPR.</w:t>
      </w:r>
    </w:p>
    <w:p w14:paraId="57924AD4" w14:textId="77777777" w:rsidR="00BE3F99" w:rsidRPr="009A686A" w:rsidRDefault="00BE3F99" w:rsidP="00BE3F99">
      <w:pPr>
        <w:rPr>
          <w:rFonts w:cs="Arial"/>
          <w:bCs/>
          <w:color w:val="auto"/>
          <w:lang w:val="en-US"/>
        </w:rPr>
      </w:pPr>
      <w:r w:rsidRPr="00733779">
        <w:rPr>
          <w:rFonts w:cs="Arial"/>
          <w:color w:val="auto"/>
          <w:highlight w:val="lightGray"/>
          <w:lang w:val="en-US" w:bidi="en-GB"/>
        </w:rPr>
        <w:t xml:space="preserve">However, the data controller may choose to send a questionnaire to be completed by the data processor using an external supplier. </w:t>
      </w:r>
      <w:r w:rsidRPr="009A686A">
        <w:rPr>
          <w:rFonts w:cs="Arial"/>
          <w:color w:val="auto"/>
          <w:highlight w:val="lightGray"/>
          <w:lang w:val="en-US" w:bidi="en-GB"/>
        </w:rPr>
        <w:t xml:space="preserve">The data processor shall bear the costs of this.  </w:t>
      </w:r>
    </w:p>
    <w:p w14:paraId="224D9264" w14:textId="77777777" w:rsidR="00BE3F99" w:rsidRPr="009A686A" w:rsidRDefault="00BE3F99" w:rsidP="00BE3F99">
      <w:pPr>
        <w:rPr>
          <w:rFonts w:cs="Arial"/>
          <w:bCs/>
          <w:color w:val="auto"/>
          <w:lang w:val="en-US"/>
        </w:rPr>
      </w:pPr>
    </w:p>
    <w:p w14:paraId="14F5C4F9"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lastRenderedPageBreak/>
        <w:t xml:space="preserve">Based on the results of the audit, the data controller is entitled to request the implementation of additional measures </w:t>
      </w:r>
      <w:proofErr w:type="gramStart"/>
      <w:r w:rsidRPr="00733779">
        <w:rPr>
          <w:rFonts w:cs="Arial"/>
          <w:color w:val="auto"/>
          <w:highlight w:val="lightGray"/>
          <w:lang w:val="en-US" w:bidi="en-GB"/>
        </w:rPr>
        <w:t>in order to</w:t>
      </w:r>
      <w:proofErr w:type="gramEnd"/>
      <w:r w:rsidRPr="00733779">
        <w:rPr>
          <w:rFonts w:cs="Arial"/>
          <w:color w:val="auto"/>
          <w:highlight w:val="lightGray"/>
          <w:lang w:val="en-US" w:bidi="en-GB"/>
        </w:rPr>
        <w:t xml:space="preserve"> ensure compliance with the GDPR, data protection provisions in other EU law or the national law of the Member States and these Clauses.</w:t>
      </w:r>
    </w:p>
    <w:p w14:paraId="3392323D" w14:textId="77777777" w:rsidR="00BE3F99" w:rsidRPr="00733779" w:rsidRDefault="00BE3F99" w:rsidP="00BE3F99">
      <w:pPr>
        <w:rPr>
          <w:rFonts w:cs="Arial"/>
          <w:color w:val="auto"/>
          <w:highlight w:val="lightGray"/>
          <w:lang w:val="en-US"/>
        </w:rPr>
      </w:pPr>
    </w:p>
    <w:p w14:paraId="0A9E2754"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OR</w:t>
      </w:r>
    </w:p>
    <w:p w14:paraId="70577AD5" w14:textId="77777777" w:rsidR="00BE3F99" w:rsidRPr="00733779" w:rsidRDefault="00BE3F99" w:rsidP="00BE3F99">
      <w:pPr>
        <w:rPr>
          <w:rFonts w:cs="Arial"/>
          <w:color w:val="auto"/>
          <w:highlight w:val="lightGray"/>
          <w:lang w:val="en-US"/>
        </w:rPr>
      </w:pPr>
    </w:p>
    <w:p w14:paraId="67103BDB"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CONCEPT 4: It is agreed between the parties that once a year, starting from the signing of the agreement, the data processor shall at its own expense obtain an audit report from an independent third party regarding the data processor’s compliance with the GDPR, data protection provisions in other EU law or the national law of the Member States and these Clauses.</w:t>
      </w:r>
    </w:p>
    <w:p w14:paraId="74D531C6" w14:textId="77777777" w:rsidR="00BE3F99" w:rsidRPr="00733779" w:rsidRDefault="00BE3F99" w:rsidP="00BE3F99">
      <w:pPr>
        <w:rPr>
          <w:rFonts w:cs="Arial"/>
          <w:color w:val="auto"/>
          <w:highlight w:val="lightGray"/>
          <w:lang w:val="en-US"/>
        </w:rPr>
      </w:pPr>
    </w:p>
    <w:p w14:paraId="31E36461" w14:textId="77777777" w:rsidR="00BE3F99" w:rsidRPr="00733779" w:rsidRDefault="00BE3F99" w:rsidP="00BE3F99">
      <w:pPr>
        <w:rPr>
          <w:rFonts w:cs="Arial"/>
          <w:color w:val="auto"/>
          <w:highlight w:val="lightGray"/>
          <w:lang w:val="en-US"/>
        </w:rPr>
      </w:pPr>
      <w:r w:rsidRPr="00733779">
        <w:rPr>
          <w:rFonts w:cs="Arial"/>
          <w:color w:val="auto"/>
          <w:highlight w:val="lightGray"/>
          <w:lang w:val="en-US" w:bidi="en-GB"/>
        </w:rPr>
        <w:t>It is agreed between the parties that an ISAE 3000 auditor’s statement or equivalent auditor’s statements that may replace it shall be used in accordance with these Clauses. The auditor’s statement is forwarded without undue delay to the data controller for information purposes.</w:t>
      </w:r>
    </w:p>
    <w:p w14:paraId="7B8EA2FE" w14:textId="77777777" w:rsidR="00BE3F99" w:rsidRPr="00733779" w:rsidRDefault="00BE3F99" w:rsidP="00BE3F99">
      <w:pPr>
        <w:rPr>
          <w:rFonts w:cs="Arial"/>
          <w:color w:val="auto"/>
          <w:highlight w:val="cyan"/>
          <w:lang w:val="en-US"/>
        </w:rPr>
      </w:pPr>
    </w:p>
    <w:p w14:paraId="2A0FEE99" w14:textId="77777777" w:rsidR="00BE3F99" w:rsidRPr="00733779" w:rsidRDefault="00BE3F99" w:rsidP="00BE3F99">
      <w:pPr>
        <w:rPr>
          <w:rFonts w:cs="Arial"/>
          <w:color w:val="auto"/>
          <w:lang w:val="en-US"/>
        </w:rPr>
      </w:pPr>
      <w:r w:rsidRPr="00733779">
        <w:rPr>
          <w:rFonts w:cs="Arial"/>
          <w:color w:val="auto"/>
          <w:highlight w:val="lightGray"/>
          <w:lang w:val="en-US" w:bidi="en-GB"/>
        </w:rPr>
        <w:t xml:space="preserve">Based on the results of the audit, the data controller is entitled to request the implementation of additional measures </w:t>
      </w:r>
      <w:proofErr w:type="gramStart"/>
      <w:r w:rsidRPr="00733779">
        <w:rPr>
          <w:rFonts w:cs="Arial"/>
          <w:color w:val="auto"/>
          <w:highlight w:val="lightGray"/>
          <w:lang w:val="en-US" w:bidi="en-GB"/>
        </w:rPr>
        <w:t>in order to</w:t>
      </w:r>
      <w:proofErr w:type="gramEnd"/>
      <w:r w:rsidRPr="00733779">
        <w:rPr>
          <w:rFonts w:cs="Arial"/>
          <w:color w:val="auto"/>
          <w:highlight w:val="lightGray"/>
          <w:lang w:val="en-US" w:bidi="en-GB"/>
        </w:rPr>
        <w:t xml:space="preserve"> ensure compliance with the GDPR, data protection provisions in other EU law or the national law of the Member States and these Clauses.</w:t>
      </w:r>
    </w:p>
    <w:p w14:paraId="40413508" w14:textId="77777777" w:rsidR="00BE3F99" w:rsidRPr="00733779" w:rsidRDefault="00BE3F99" w:rsidP="00BE3F99">
      <w:pPr>
        <w:rPr>
          <w:rFonts w:cs="Arial"/>
          <w:color w:val="auto"/>
          <w:lang w:val="en-US"/>
        </w:rPr>
      </w:pPr>
    </w:p>
    <w:p w14:paraId="209C3865" w14:textId="77777777" w:rsidR="00BE3F99" w:rsidRPr="00733779" w:rsidRDefault="00BE3F99" w:rsidP="00BE3F99">
      <w:pPr>
        <w:rPr>
          <w:rFonts w:cs="Arial"/>
          <w:color w:val="auto"/>
          <w:lang w:val="en-US"/>
        </w:rPr>
      </w:pPr>
      <w:r w:rsidRPr="00733779">
        <w:rPr>
          <w:rFonts w:cs="Arial"/>
          <w:color w:val="auto"/>
          <w:lang w:val="en-US" w:bidi="en-GB"/>
        </w:rPr>
        <w:t xml:space="preserve">The data controller or a representative of the data controller has the right at any time to carry out extraordinary audits at the data processor if the data controller becomes aware of any indications of the need for this, including but not limited to via information in the press, audit reports or their own experience with security breaches. </w:t>
      </w:r>
    </w:p>
    <w:p w14:paraId="242C2EEB" w14:textId="77777777" w:rsidR="00BE3F99" w:rsidRPr="00733779" w:rsidRDefault="00BE3F99" w:rsidP="00BE3F99">
      <w:pPr>
        <w:rPr>
          <w:rFonts w:cs="Arial"/>
          <w:color w:val="auto"/>
          <w:lang w:val="en-US"/>
        </w:rPr>
      </w:pPr>
    </w:p>
    <w:p w14:paraId="4E10B800" w14:textId="77777777" w:rsidR="00BE3F99" w:rsidRPr="00733779" w:rsidRDefault="00BE3F99" w:rsidP="00BE3F99">
      <w:pPr>
        <w:rPr>
          <w:rFonts w:cs="Arial"/>
          <w:color w:val="auto"/>
          <w:lang w:val="en-US"/>
        </w:rPr>
      </w:pPr>
      <w:r w:rsidRPr="00733779">
        <w:rPr>
          <w:rFonts w:cs="Arial"/>
          <w:color w:val="auto"/>
          <w:lang w:val="en-US" w:bidi="en-GB"/>
        </w:rPr>
        <w:t>Furthermore, the data controller or a representative of the data controller shall also have access to carry out inspections, including physical inspections, of the premises from which the data processor carries out the processing of personal data, including physical premises and systems used for or in connection with the processing. Such inspections may be carried out when the data controller deems it necessary.</w:t>
      </w:r>
    </w:p>
    <w:p w14:paraId="726FAE8A" w14:textId="77777777" w:rsidR="00BE3F99" w:rsidRPr="00733779" w:rsidRDefault="00BE3F99" w:rsidP="00BE3F99">
      <w:pPr>
        <w:rPr>
          <w:rFonts w:cs="Arial"/>
          <w:b/>
          <w:color w:val="auto"/>
          <w:lang w:val="en-US"/>
        </w:rPr>
      </w:pPr>
    </w:p>
    <w:p w14:paraId="4187DC78" w14:textId="77777777" w:rsidR="00BE3F99" w:rsidRPr="00733779" w:rsidRDefault="00BE3F99" w:rsidP="00BE3F99">
      <w:pPr>
        <w:rPr>
          <w:rFonts w:cs="Arial"/>
          <w:b/>
          <w:color w:val="auto"/>
          <w:lang w:val="en-US"/>
        </w:rPr>
      </w:pPr>
      <w:r w:rsidRPr="00733779">
        <w:rPr>
          <w:rFonts w:cs="Arial"/>
          <w:b/>
          <w:color w:val="auto"/>
          <w:lang w:val="en-US" w:bidi="en-GB"/>
        </w:rPr>
        <w:t xml:space="preserve">C.8 </w:t>
      </w:r>
      <w:r w:rsidRPr="00733779">
        <w:rPr>
          <w:rFonts w:cs="Arial"/>
          <w:b/>
          <w:color w:val="auto"/>
          <w:highlight w:val="lightGray"/>
          <w:lang w:val="en-US" w:bidi="en-GB"/>
        </w:rPr>
        <w:t xml:space="preserve">[IF APPLICABLE] </w:t>
      </w:r>
      <w:r w:rsidRPr="00733779">
        <w:rPr>
          <w:rFonts w:cs="Arial"/>
          <w:b/>
          <w:color w:val="auto"/>
          <w:lang w:val="en-US" w:bidi="en-GB"/>
        </w:rPr>
        <w:t>Procedures for audits, including inspections, of the processing of personal data being performed by sub-processors</w:t>
      </w:r>
    </w:p>
    <w:p w14:paraId="1421B6A5" w14:textId="77777777" w:rsidR="00BE3F99" w:rsidRPr="00733779" w:rsidRDefault="00BE3F99" w:rsidP="00BE3F99">
      <w:pPr>
        <w:rPr>
          <w:rFonts w:cs="Arial"/>
          <w:iCs/>
          <w:color w:val="auto"/>
          <w:lang w:val="en-US"/>
        </w:rPr>
      </w:pPr>
      <w:r w:rsidRPr="00733779">
        <w:rPr>
          <w:rFonts w:cs="Arial"/>
          <w:color w:val="auto"/>
          <w:lang w:val="en-US" w:bidi="en-GB"/>
        </w:rPr>
        <w:t>The data processor or a representative of the data processor is obliged to carry out adequate supervision of the sub-processor(s) in accordance with the Danish Data Protection Agency’s guidelines for auditing data processors and, on its own initiative, to forward the results of these audits to the data controller no later than 7 working days after the audit has been completed and any report prepared.</w:t>
      </w:r>
    </w:p>
    <w:p w14:paraId="6C68A39E" w14:textId="77777777" w:rsidR="00BE3F99" w:rsidRPr="00733779" w:rsidRDefault="00BE3F99" w:rsidP="00BE3F99">
      <w:pPr>
        <w:rPr>
          <w:rFonts w:cs="Arial"/>
          <w:iCs/>
          <w:color w:val="auto"/>
          <w:lang w:val="en-US"/>
        </w:rPr>
      </w:pPr>
    </w:p>
    <w:p w14:paraId="0559CFC6" w14:textId="77777777" w:rsidR="00BE3F99" w:rsidRPr="00733779" w:rsidRDefault="00BE3F99" w:rsidP="00BE3F99">
      <w:pPr>
        <w:rPr>
          <w:rFonts w:cs="Arial"/>
          <w:iCs/>
          <w:color w:val="auto"/>
          <w:lang w:val="en-US"/>
        </w:rPr>
      </w:pPr>
      <w:r w:rsidRPr="00733779">
        <w:rPr>
          <w:rFonts w:cs="Arial"/>
          <w:color w:val="auto"/>
          <w:lang w:val="en-US" w:bidi="en-GB"/>
        </w:rPr>
        <w:t xml:space="preserve">Any expenses incurred by the data processor and the sub-processor in connection with a completed audit and the preparation of reports shall be borne by the data processor and the sub-processor.  </w:t>
      </w:r>
    </w:p>
    <w:p w14:paraId="61849DA5" w14:textId="77777777" w:rsidR="00BE3F99" w:rsidRPr="00733779" w:rsidRDefault="00BE3F99" w:rsidP="00BE3F99">
      <w:pPr>
        <w:rPr>
          <w:rFonts w:cs="Arial"/>
          <w:iCs/>
          <w:color w:val="auto"/>
          <w:lang w:val="en-US"/>
        </w:rPr>
      </w:pPr>
    </w:p>
    <w:p w14:paraId="37A09E0E" w14:textId="77777777" w:rsidR="00BE3F99" w:rsidRPr="00733779" w:rsidRDefault="00BE3F99" w:rsidP="00BE3F99">
      <w:pPr>
        <w:rPr>
          <w:rFonts w:cs="Arial"/>
          <w:iCs/>
          <w:color w:val="auto"/>
          <w:lang w:val="en-US"/>
        </w:rPr>
      </w:pPr>
      <w:r w:rsidRPr="00733779">
        <w:rPr>
          <w:rFonts w:cs="Arial"/>
          <w:color w:val="auto"/>
          <w:lang w:val="en-US" w:bidi="en-GB"/>
        </w:rPr>
        <w:t xml:space="preserve">Based on the results of the audit, the data controller is entitled to request the implementation of additional measures </w:t>
      </w:r>
      <w:proofErr w:type="gramStart"/>
      <w:r w:rsidRPr="00733779">
        <w:rPr>
          <w:rFonts w:cs="Arial"/>
          <w:color w:val="auto"/>
          <w:lang w:val="en-US" w:bidi="en-GB"/>
        </w:rPr>
        <w:t>in order to</w:t>
      </w:r>
      <w:proofErr w:type="gramEnd"/>
      <w:r w:rsidRPr="00733779">
        <w:rPr>
          <w:rFonts w:cs="Arial"/>
          <w:color w:val="auto"/>
          <w:lang w:val="en-US" w:bidi="en-GB"/>
        </w:rPr>
        <w:t xml:space="preserve"> ensure compliance with the GDPR, data protection provisions in other EU law or the national law of the Member States and these Clauses.</w:t>
      </w:r>
    </w:p>
    <w:p w14:paraId="1111A634" w14:textId="77777777" w:rsidR="00EA1103" w:rsidRPr="00733779" w:rsidRDefault="00EA1103" w:rsidP="00EA1103">
      <w:pPr>
        <w:rPr>
          <w:color w:val="auto"/>
          <w:highlight w:val="cyan"/>
          <w:lang w:val="en-US"/>
        </w:rPr>
      </w:pPr>
    </w:p>
    <w:p w14:paraId="6D21C2A0" w14:textId="77777777" w:rsidR="00EA1103" w:rsidRPr="00733779" w:rsidRDefault="00EA1103" w:rsidP="00EA1103">
      <w:pPr>
        <w:rPr>
          <w:color w:val="auto"/>
          <w:highlight w:val="cyan"/>
          <w:lang w:val="en-US"/>
        </w:rPr>
      </w:pPr>
    </w:p>
    <w:p w14:paraId="000F7103" w14:textId="77777777" w:rsidR="00301323" w:rsidRPr="00733779" w:rsidRDefault="00301323" w:rsidP="00EA1103">
      <w:pPr>
        <w:rPr>
          <w:color w:val="auto"/>
          <w:highlight w:val="cyan"/>
          <w:lang w:val="en-US"/>
        </w:rPr>
      </w:pPr>
    </w:p>
    <w:p w14:paraId="228A8554" w14:textId="77777777" w:rsidR="00301323" w:rsidRPr="00733779" w:rsidRDefault="00301323" w:rsidP="00EA1103">
      <w:pPr>
        <w:rPr>
          <w:color w:val="auto"/>
          <w:highlight w:val="cyan"/>
          <w:lang w:val="en-US"/>
        </w:rPr>
      </w:pPr>
    </w:p>
    <w:p w14:paraId="1911A81A" w14:textId="77777777" w:rsidR="00301323" w:rsidRPr="00733779" w:rsidRDefault="00301323" w:rsidP="00EA1103">
      <w:pPr>
        <w:rPr>
          <w:color w:val="auto"/>
          <w:highlight w:val="cyan"/>
          <w:lang w:val="en-US"/>
        </w:rPr>
      </w:pPr>
    </w:p>
    <w:p w14:paraId="7A46A505" w14:textId="77777777" w:rsidR="00301323" w:rsidRPr="00733779" w:rsidRDefault="00301323" w:rsidP="00EA1103">
      <w:pPr>
        <w:rPr>
          <w:color w:val="auto"/>
          <w:highlight w:val="cyan"/>
          <w:lang w:val="en-US"/>
        </w:rPr>
      </w:pPr>
    </w:p>
    <w:p w14:paraId="31D657BB" w14:textId="77777777" w:rsidR="00301323" w:rsidRPr="00733779" w:rsidRDefault="00301323" w:rsidP="00EA1103">
      <w:pPr>
        <w:rPr>
          <w:color w:val="auto"/>
          <w:highlight w:val="cyan"/>
          <w:lang w:val="en-US"/>
        </w:rPr>
      </w:pPr>
    </w:p>
    <w:p w14:paraId="2F68CBDF" w14:textId="77777777" w:rsidR="00301323" w:rsidRPr="00733779" w:rsidRDefault="00301323" w:rsidP="00EA1103">
      <w:pPr>
        <w:rPr>
          <w:color w:val="auto"/>
          <w:highlight w:val="cyan"/>
          <w:lang w:val="en-US"/>
        </w:rPr>
      </w:pPr>
    </w:p>
    <w:p w14:paraId="7224B17C" w14:textId="77777777" w:rsidR="00301323" w:rsidRPr="00733779" w:rsidRDefault="00301323" w:rsidP="00EA1103">
      <w:pPr>
        <w:rPr>
          <w:color w:val="auto"/>
          <w:highlight w:val="cyan"/>
          <w:lang w:val="en-US"/>
        </w:rPr>
      </w:pPr>
    </w:p>
    <w:p w14:paraId="35405105" w14:textId="4D746F0A" w:rsidR="00A866AD" w:rsidRPr="00733779" w:rsidRDefault="00A866AD" w:rsidP="00A866AD">
      <w:pPr>
        <w:pStyle w:val="Overskrift1"/>
        <w:rPr>
          <w:lang w:val="en-US"/>
        </w:rPr>
      </w:pPr>
      <w:bookmarkStart w:id="26" w:name="_Toc152157305"/>
      <w:r w:rsidRPr="00733779">
        <w:rPr>
          <w:lang w:val="en-US" w:bidi="en-GB"/>
        </w:rPr>
        <w:lastRenderedPageBreak/>
        <w:t>Appendix D - The parties’ terms of agreement on other subjects</w:t>
      </w:r>
      <w:bookmarkEnd w:id="26"/>
    </w:p>
    <w:p w14:paraId="7F710681" w14:textId="77777777" w:rsidR="00A866AD" w:rsidRPr="00733779" w:rsidRDefault="00A866AD" w:rsidP="00A866AD">
      <w:pPr>
        <w:rPr>
          <w:color w:val="auto"/>
          <w:highlight w:val="cyan"/>
          <w:lang w:val="en-US"/>
        </w:rPr>
      </w:pPr>
    </w:p>
    <w:p w14:paraId="2E136CF7" w14:textId="77777777" w:rsidR="00A866AD" w:rsidRPr="00733779" w:rsidRDefault="00A866AD" w:rsidP="00A866AD">
      <w:pPr>
        <w:rPr>
          <w:rFonts w:asciiTheme="minorHAnsi" w:hAnsiTheme="minorHAnsi" w:cstheme="minorHAnsi"/>
          <w:b/>
          <w:color w:val="auto"/>
          <w:lang w:val="en-US"/>
        </w:rPr>
      </w:pPr>
      <w:r w:rsidRPr="00733779">
        <w:rPr>
          <w:rFonts w:asciiTheme="minorHAnsi" w:hAnsiTheme="minorHAnsi" w:cstheme="minorHAnsi"/>
          <w:b/>
          <w:color w:val="auto"/>
          <w:lang w:val="en-US" w:bidi="en-GB"/>
        </w:rPr>
        <w:t xml:space="preserve">D.1 Liability in relation to data subjects </w:t>
      </w:r>
    </w:p>
    <w:p w14:paraId="3A47FB00" w14:textId="77777777" w:rsidR="00A866AD" w:rsidRPr="00733779" w:rsidRDefault="00A866AD" w:rsidP="00A866AD">
      <w:pPr>
        <w:rPr>
          <w:rFonts w:asciiTheme="minorHAnsi" w:hAnsiTheme="minorHAnsi" w:cstheme="minorHAnsi"/>
          <w:iCs/>
          <w:color w:val="auto"/>
          <w:lang w:val="en-US"/>
        </w:rPr>
      </w:pPr>
      <w:r w:rsidRPr="00733779">
        <w:rPr>
          <w:rFonts w:asciiTheme="minorHAnsi" w:hAnsiTheme="minorHAnsi" w:cstheme="minorHAnsi"/>
          <w:color w:val="auto"/>
          <w:lang w:val="en-US" w:bidi="en-GB"/>
        </w:rPr>
        <w:t xml:space="preserve">If a data subject claims compensation for material or immaterial damage, Art. 82 of the GDPR applies. </w:t>
      </w:r>
    </w:p>
    <w:p w14:paraId="7674FC79" w14:textId="77777777" w:rsidR="00A866AD" w:rsidRPr="00733779" w:rsidRDefault="00A866AD" w:rsidP="00A866AD">
      <w:pPr>
        <w:rPr>
          <w:rFonts w:asciiTheme="minorHAnsi" w:hAnsiTheme="minorHAnsi" w:cstheme="minorHAnsi"/>
          <w:iCs/>
          <w:color w:val="auto"/>
          <w:lang w:val="en-US"/>
        </w:rPr>
      </w:pPr>
    </w:p>
    <w:p w14:paraId="0106A71F" w14:textId="77777777" w:rsidR="00A866AD" w:rsidRPr="00733779" w:rsidRDefault="00A866AD" w:rsidP="00A866AD">
      <w:pPr>
        <w:rPr>
          <w:rFonts w:asciiTheme="minorHAnsi" w:hAnsiTheme="minorHAnsi" w:cstheme="minorHAnsi"/>
          <w:b/>
          <w:bCs/>
          <w:iCs/>
          <w:color w:val="auto"/>
          <w:lang w:val="en-US"/>
        </w:rPr>
      </w:pPr>
      <w:r w:rsidRPr="00733779">
        <w:rPr>
          <w:rFonts w:asciiTheme="minorHAnsi" w:hAnsiTheme="minorHAnsi" w:cstheme="minorHAnsi"/>
          <w:b/>
          <w:color w:val="auto"/>
          <w:lang w:val="en-US" w:bidi="en-GB"/>
        </w:rPr>
        <w:t xml:space="preserve">D.2 Mutual liability of the parties </w:t>
      </w:r>
    </w:p>
    <w:p w14:paraId="7745F8CB" w14:textId="77777777" w:rsidR="00A866AD" w:rsidRPr="00733779" w:rsidRDefault="00A866AD" w:rsidP="00A866AD">
      <w:pPr>
        <w:rPr>
          <w:rFonts w:asciiTheme="minorHAnsi" w:hAnsiTheme="minorHAnsi" w:cstheme="minorHAnsi"/>
          <w:iCs/>
          <w:color w:val="auto"/>
          <w:lang w:val="en-US"/>
        </w:rPr>
      </w:pPr>
      <w:r w:rsidRPr="00733779">
        <w:rPr>
          <w:rFonts w:asciiTheme="minorHAnsi" w:hAnsiTheme="minorHAnsi" w:cstheme="minorHAnsi"/>
          <w:color w:val="auto"/>
          <w:lang w:val="en-US" w:bidi="en-GB"/>
        </w:rPr>
        <w:t xml:space="preserve">The parties are subject to general liability for damages in accordance with the general rules of Danish law. Except for material breach of the Data Processing Agreement, the parties shall not be liable for indirect loss, consequential loss, operating loss, loss of earnings or other consequential financial loss. A material breach includes but is not limited to failure to comply with the instructions in Section 3. </w:t>
      </w:r>
    </w:p>
    <w:p w14:paraId="52668E37" w14:textId="77777777" w:rsidR="00A866AD" w:rsidRPr="00733779" w:rsidRDefault="00A866AD" w:rsidP="00A866AD">
      <w:pPr>
        <w:rPr>
          <w:rFonts w:asciiTheme="minorHAnsi" w:hAnsiTheme="minorHAnsi" w:cstheme="minorHAnsi"/>
          <w:iCs/>
          <w:color w:val="auto"/>
          <w:lang w:val="en-US"/>
        </w:rPr>
      </w:pPr>
    </w:p>
    <w:p w14:paraId="436AACC5" w14:textId="77777777" w:rsidR="00A866AD" w:rsidRPr="00733779" w:rsidRDefault="00A866AD" w:rsidP="00A866AD">
      <w:pPr>
        <w:rPr>
          <w:rFonts w:asciiTheme="minorHAnsi" w:hAnsiTheme="minorHAnsi" w:cstheme="minorHAnsi"/>
          <w:iCs/>
          <w:color w:val="auto"/>
          <w:lang w:val="en-US"/>
        </w:rPr>
      </w:pPr>
      <w:r w:rsidRPr="00733779">
        <w:rPr>
          <w:rFonts w:asciiTheme="minorHAnsi" w:hAnsiTheme="minorHAnsi" w:cstheme="minorHAnsi"/>
          <w:color w:val="auto"/>
          <w:lang w:val="en-US" w:bidi="en-GB"/>
        </w:rPr>
        <w:t xml:space="preserve">Except for </w:t>
      </w:r>
      <w:proofErr w:type="spellStart"/>
      <w:r w:rsidRPr="00733779">
        <w:rPr>
          <w:rFonts w:asciiTheme="minorHAnsi" w:hAnsiTheme="minorHAnsi" w:cstheme="minorHAnsi"/>
          <w:color w:val="auto"/>
          <w:lang w:val="en-US" w:bidi="en-GB"/>
        </w:rPr>
        <w:t>wilful</w:t>
      </w:r>
      <w:proofErr w:type="spellEnd"/>
      <w:r w:rsidRPr="00733779">
        <w:rPr>
          <w:rFonts w:asciiTheme="minorHAnsi" w:hAnsiTheme="minorHAnsi" w:cstheme="minorHAnsi"/>
          <w:color w:val="auto"/>
          <w:lang w:val="en-US" w:bidi="en-GB"/>
        </w:rPr>
        <w:t xml:space="preserve"> and grossly negligent acts and omissions, the parties’ mutual liability in any respect is limited to a total amount of DKK 500,000 per party. </w:t>
      </w:r>
    </w:p>
    <w:p w14:paraId="6E72E4C5" w14:textId="77777777" w:rsidR="00A866AD" w:rsidRPr="00733779" w:rsidRDefault="00A866AD" w:rsidP="00A866AD">
      <w:pPr>
        <w:rPr>
          <w:rFonts w:asciiTheme="minorHAnsi" w:hAnsiTheme="minorHAnsi" w:cstheme="minorHAnsi"/>
          <w:iCs/>
          <w:color w:val="auto"/>
          <w:lang w:val="en-US"/>
        </w:rPr>
      </w:pPr>
    </w:p>
    <w:p w14:paraId="48BF464A" w14:textId="77777777" w:rsidR="00A866AD" w:rsidRPr="00733779" w:rsidRDefault="00A866AD" w:rsidP="00A866AD">
      <w:pPr>
        <w:rPr>
          <w:rFonts w:asciiTheme="minorHAnsi" w:hAnsiTheme="minorHAnsi" w:cstheme="minorHAnsi"/>
          <w:iCs/>
          <w:color w:val="auto"/>
          <w:lang w:val="en-US"/>
        </w:rPr>
      </w:pPr>
      <w:r w:rsidRPr="00733779">
        <w:rPr>
          <w:rFonts w:asciiTheme="minorHAnsi" w:hAnsiTheme="minorHAnsi" w:cstheme="minorHAnsi"/>
          <w:color w:val="auto"/>
          <w:lang w:val="en-US" w:bidi="en-GB"/>
        </w:rPr>
        <w:t xml:space="preserve">The above limitations of liability do not include recourse claims between the parties pursuant to Art. 82. </w:t>
      </w:r>
    </w:p>
    <w:p w14:paraId="70ACF420" w14:textId="77777777" w:rsidR="004065A3" w:rsidRPr="00733779" w:rsidRDefault="004065A3" w:rsidP="00B72BBD">
      <w:pPr>
        <w:rPr>
          <w:color w:val="auto"/>
          <w:lang w:val="en-US"/>
        </w:rPr>
      </w:pPr>
    </w:p>
    <w:sectPr w:rsidR="004065A3" w:rsidRPr="00733779" w:rsidSect="00B5076A">
      <w:headerReference w:type="default" r:id="rId12"/>
      <w:footerReference w:type="even" r:id="rId13"/>
      <w:footerReference w:type="default" r:id="rId14"/>
      <w:headerReference w:type="first" r:id="rId15"/>
      <w:footerReference w:type="first" r:id="rId16"/>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52228" w14:textId="77777777" w:rsidR="003324C3" w:rsidRDefault="003324C3">
      <w:r>
        <w:separator/>
      </w:r>
    </w:p>
    <w:p w14:paraId="061C0797" w14:textId="77777777" w:rsidR="003324C3" w:rsidRDefault="003324C3"/>
  </w:endnote>
  <w:endnote w:type="continuationSeparator" w:id="0">
    <w:p w14:paraId="6BFB0CE5" w14:textId="77777777" w:rsidR="003324C3" w:rsidRDefault="003324C3">
      <w:r>
        <w:continuationSeparator/>
      </w:r>
    </w:p>
    <w:p w14:paraId="192A8BD4" w14:textId="77777777" w:rsidR="003324C3" w:rsidRDefault="003324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Content>
      <w:sdt>
        <w:sdtPr>
          <w:id w:val="274530780"/>
          <w:docPartObj>
            <w:docPartGallery w:val="Page Numbers (Top of Page)"/>
            <w:docPartUnique/>
          </w:docPartObj>
        </w:sdtPr>
        <w:sdtContent>
          <w:p w14:paraId="28BBF4FF" w14:textId="555853DB" w:rsidR="0043799E" w:rsidRDefault="0038600B">
            <w:pPr>
              <w:pStyle w:val="Sidefod"/>
              <w:jc w:val="right"/>
            </w:pPr>
            <w:r>
              <w:t>Page</w:t>
            </w:r>
            <w:r w:rsidR="0043799E">
              <w:t xml:space="preserv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w:t>
            </w:r>
            <w:r>
              <w:t>o</w:t>
            </w:r>
            <w:r w:rsidR="0043799E">
              <w:t xml:space="preserve">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Content>
      <w:sdt>
        <w:sdtPr>
          <w:id w:val="-1769616900"/>
          <w:docPartObj>
            <w:docPartGallery w:val="Page Numbers (Top of Page)"/>
            <w:docPartUnique/>
          </w:docPartObj>
        </w:sdtPr>
        <w:sdtContent>
          <w:p w14:paraId="566958BE" w14:textId="13E300A2" w:rsidR="0043799E" w:rsidRDefault="00410681">
            <w:pPr>
              <w:pStyle w:val="Sidefod"/>
              <w:jc w:val="right"/>
            </w:pPr>
            <w:r>
              <w:t>Page</w:t>
            </w:r>
            <w:r w:rsidR="0043799E" w:rsidRPr="0043799E">
              <w:rPr>
                <w:szCs w:val="18"/>
              </w:rPr>
              <w:t xml:space="preserve"> </w:t>
            </w:r>
            <w:r w:rsidR="0043799E" w:rsidRPr="0043799E">
              <w:rPr>
                <w:b/>
                <w:bCs/>
                <w:szCs w:val="18"/>
              </w:rPr>
              <w:fldChar w:fldCharType="begin"/>
            </w:r>
            <w:r w:rsidR="0043799E" w:rsidRPr="0043799E">
              <w:rPr>
                <w:b/>
                <w:bCs/>
                <w:szCs w:val="18"/>
              </w:rPr>
              <w:instrText>PAGE</w:instrText>
            </w:r>
            <w:r w:rsidR="0043799E" w:rsidRPr="0043799E">
              <w:rPr>
                <w:b/>
                <w:bCs/>
                <w:szCs w:val="18"/>
              </w:rPr>
              <w:fldChar w:fldCharType="separate"/>
            </w:r>
            <w:r w:rsidR="00116AE7">
              <w:rPr>
                <w:b/>
                <w:bCs/>
                <w:noProof/>
                <w:szCs w:val="18"/>
              </w:rPr>
              <w:t>1</w:t>
            </w:r>
            <w:r w:rsidR="0043799E" w:rsidRPr="0043799E">
              <w:rPr>
                <w:b/>
                <w:bCs/>
                <w:szCs w:val="18"/>
              </w:rPr>
              <w:fldChar w:fldCharType="end"/>
            </w:r>
            <w:r w:rsidR="0043799E" w:rsidRPr="0043799E">
              <w:rPr>
                <w:szCs w:val="18"/>
              </w:rPr>
              <w:t xml:space="preserve"> </w:t>
            </w:r>
            <w:r>
              <w:rPr>
                <w:szCs w:val="18"/>
              </w:rPr>
              <w:t>of</w:t>
            </w:r>
            <w:r w:rsidR="0043799E" w:rsidRPr="0043799E">
              <w:rPr>
                <w:szCs w:val="18"/>
              </w:rPr>
              <w:t xml:space="preserve"> </w:t>
            </w:r>
            <w:r w:rsidR="0043799E" w:rsidRPr="0043799E">
              <w:rPr>
                <w:b/>
                <w:bCs/>
                <w:szCs w:val="18"/>
              </w:rPr>
              <w:fldChar w:fldCharType="begin"/>
            </w:r>
            <w:r w:rsidR="0043799E" w:rsidRPr="0043799E">
              <w:rPr>
                <w:b/>
                <w:bCs/>
                <w:szCs w:val="18"/>
              </w:rPr>
              <w:instrText>NUMPAGES</w:instrText>
            </w:r>
            <w:r w:rsidR="0043799E" w:rsidRPr="0043799E">
              <w:rPr>
                <w:b/>
                <w:bCs/>
                <w:szCs w:val="18"/>
              </w:rPr>
              <w:fldChar w:fldCharType="separate"/>
            </w:r>
            <w:r w:rsidR="00116AE7">
              <w:rPr>
                <w:b/>
                <w:bCs/>
                <w:noProof/>
                <w:szCs w:val="18"/>
              </w:rPr>
              <w:t>3</w:t>
            </w:r>
            <w:r w:rsidR="0043799E"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11FAD" w14:textId="77777777" w:rsidR="003324C3" w:rsidRDefault="003324C3">
      <w:r>
        <w:separator/>
      </w:r>
    </w:p>
    <w:p w14:paraId="36B8E14D" w14:textId="77777777" w:rsidR="003324C3" w:rsidRDefault="003324C3"/>
  </w:footnote>
  <w:footnote w:type="continuationSeparator" w:id="0">
    <w:p w14:paraId="655324FE" w14:textId="77777777" w:rsidR="003324C3" w:rsidRDefault="003324C3">
      <w:r>
        <w:continuationSeparator/>
      </w:r>
    </w:p>
    <w:p w14:paraId="41BF0EE6" w14:textId="77777777" w:rsidR="003324C3" w:rsidRDefault="003324C3"/>
  </w:footnote>
  <w:footnote w:id="1">
    <w:p w14:paraId="338DE283" w14:textId="51903B5F" w:rsidR="00A439C6" w:rsidRPr="00431785" w:rsidRDefault="00A439C6" w:rsidP="00A439C6">
      <w:pPr>
        <w:pStyle w:val="Fodnotetekst"/>
        <w:rPr>
          <w:sz w:val="18"/>
          <w:szCs w:val="18"/>
          <w:lang w:val="en-US"/>
        </w:rPr>
      </w:pPr>
      <w:r w:rsidRPr="00431785">
        <w:rPr>
          <w:sz w:val="18"/>
          <w:szCs w:val="18"/>
          <w:lang w:bidi="en-GB"/>
        </w:rPr>
        <w:footnoteRef/>
      </w:r>
      <w:r w:rsidRPr="00431785">
        <w:rPr>
          <w:sz w:val="18"/>
          <w:szCs w:val="18"/>
          <w:lang w:val="en-US" w:bidi="en-GB"/>
        </w:rPr>
        <w:t xml:space="preserve"> References to "Member States" made throughout the Clauses shall be understood as references to "EEA Member States".</w:t>
      </w:r>
    </w:p>
  </w:footnote>
  <w:footnote w:id="2">
    <w:p w14:paraId="4327728E" w14:textId="77777777" w:rsidR="00E83E38" w:rsidRPr="00E83E38" w:rsidRDefault="00E83E38" w:rsidP="00E83E38">
      <w:pPr>
        <w:spacing w:line="360" w:lineRule="auto"/>
        <w:rPr>
          <w:rFonts w:asciiTheme="majorHAnsi" w:hAnsiTheme="majorHAnsi" w:cstheme="majorHAnsi"/>
          <w:color w:val="auto"/>
        </w:rPr>
      </w:pPr>
      <w:r w:rsidRPr="00E83E38">
        <w:rPr>
          <w:rStyle w:val="Fodnotehenvisning"/>
          <w:color w:val="auto"/>
          <w:lang w:bidi="en-GB"/>
        </w:rPr>
        <w:footnoteRef/>
      </w:r>
      <w:r w:rsidRPr="00E83E38">
        <w:rPr>
          <w:rFonts w:asciiTheme="majorHAnsi" w:hAnsiTheme="majorHAnsi" w:cstheme="majorHAnsi"/>
          <w:color w:val="auto"/>
          <w:lang w:val="en-US" w:bidi="en-GB"/>
        </w:rPr>
        <w:t xml:space="preserve"> This agreement is subject to electronic approval in Workzone by the person legally responsible at AAU, i.e. the Contract Manager, ref. </w:t>
      </w:r>
      <w:r w:rsidRPr="00E83E38">
        <w:rPr>
          <w:rFonts w:asciiTheme="majorHAnsi" w:hAnsiTheme="majorHAnsi" w:cstheme="majorHAnsi"/>
          <w:color w:val="auto"/>
          <w:lang w:bidi="en-GB"/>
        </w:rPr>
        <w:t xml:space="preserve">AAU’s scheme of delegation.  </w:t>
      </w:r>
    </w:p>
    <w:p w14:paraId="5B62923E" w14:textId="77777777" w:rsidR="00E83E38" w:rsidRDefault="00E83E38" w:rsidP="00E83E38">
      <w:pPr>
        <w:pStyle w:val="Fod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576199378" name="Billede 57619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5681997E" w:rsidR="000B4824" w:rsidRDefault="00FD4A62" w:rsidP="00B841FB">
    <w:pPr>
      <w:pStyle w:val="Sidehoved"/>
      <w:jc w:val="center"/>
    </w:pPr>
    <w:r>
      <w:rPr>
        <w:noProof/>
      </w:rPr>
      <w:drawing>
        <wp:inline distT="0" distB="0" distL="0" distR="0" wp14:anchorId="380AC2E3" wp14:editId="0FE35BFB">
          <wp:extent cx="1455126" cy="1021405"/>
          <wp:effectExtent l="0" t="0" r="0" b="0"/>
          <wp:docPr id="694095284" name="Billede 69409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1"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17"/>
  </w:num>
  <w:num w:numId="2" w16cid:durableId="1987123550">
    <w:abstractNumId w:val="18"/>
  </w:num>
  <w:num w:numId="3" w16cid:durableId="1435175147">
    <w:abstractNumId w:val="14"/>
  </w:num>
  <w:num w:numId="4" w16cid:durableId="1258097730">
    <w:abstractNumId w:val="6"/>
  </w:num>
  <w:num w:numId="5" w16cid:durableId="1409618230">
    <w:abstractNumId w:val="11"/>
  </w:num>
  <w:num w:numId="6" w16cid:durableId="1228229117">
    <w:abstractNumId w:val="25"/>
  </w:num>
  <w:num w:numId="7" w16cid:durableId="968973570">
    <w:abstractNumId w:val="13"/>
  </w:num>
  <w:num w:numId="8" w16cid:durableId="938639206">
    <w:abstractNumId w:val="21"/>
  </w:num>
  <w:num w:numId="9" w16cid:durableId="1751803282">
    <w:abstractNumId w:val="2"/>
  </w:num>
  <w:num w:numId="10" w16cid:durableId="1631546837">
    <w:abstractNumId w:val="8"/>
  </w:num>
  <w:num w:numId="11" w16cid:durableId="399836696">
    <w:abstractNumId w:val="22"/>
  </w:num>
  <w:num w:numId="12" w16cid:durableId="437456961">
    <w:abstractNumId w:val="23"/>
  </w:num>
  <w:num w:numId="13" w16cid:durableId="925186936">
    <w:abstractNumId w:val="7"/>
  </w:num>
  <w:num w:numId="14" w16cid:durableId="1228953564">
    <w:abstractNumId w:val="19"/>
  </w:num>
  <w:num w:numId="15" w16cid:durableId="1921402752">
    <w:abstractNumId w:val="4"/>
  </w:num>
  <w:num w:numId="16" w16cid:durableId="209540808">
    <w:abstractNumId w:val="15"/>
  </w:num>
  <w:num w:numId="17" w16cid:durableId="1951156121">
    <w:abstractNumId w:val="9"/>
  </w:num>
  <w:num w:numId="18" w16cid:durableId="752971932">
    <w:abstractNumId w:val="1"/>
  </w:num>
  <w:num w:numId="19" w16cid:durableId="882401448">
    <w:abstractNumId w:val="10"/>
  </w:num>
  <w:num w:numId="20" w16cid:durableId="876939167">
    <w:abstractNumId w:val="5"/>
  </w:num>
  <w:num w:numId="21" w16cid:durableId="2062168528">
    <w:abstractNumId w:val="16"/>
  </w:num>
  <w:num w:numId="22" w16cid:durableId="1139422578">
    <w:abstractNumId w:val="3"/>
  </w:num>
  <w:num w:numId="23" w16cid:durableId="472452998">
    <w:abstractNumId w:val="12"/>
  </w:num>
  <w:num w:numId="24" w16cid:durableId="541668954">
    <w:abstractNumId w:val="24"/>
  </w:num>
  <w:num w:numId="25" w16cid:durableId="1623345490">
    <w:abstractNumId w:val="0"/>
  </w:num>
  <w:num w:numId="26" w16cid:durableId="5873486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1420A"/>
    <w:rsid w:val="00031C6A"/>
    <w:rsid w:val="000437F2"/>
    <w:rsid w:val="00053BED"/>
    <w:rsid w:val="00060002"/>
    <w:rsid w:val="00061F7C"/>
    <w:rsid w:val="0006727B"/>
    <w:rsid w:val="000716EF"/>
    <w:rsid w:val="00080C9F"/>
    <w:rsid w:val="000A1892"/>
    <w:rsid w:val="000B4824"/>
    <w:rsid w:val="000C5F75"/>
    <w:rsid w:val="000E1D5C"/>
    <w:rsid w:val="000F523C"/>
    <w:rsid w:val="000F7F1B"/>
    <w:rsid w:val="001001E1"/>
    <w:rsid w:val="00112794"/>
    <w:rsid w:val="00116AE7"/>
    <w:rsid w:val="00120E74"/>
    <w:rsid w:val="001214F8"/>
    <w:rsid w:val="00121B99"/>
    <w:rsid w:val="0012419A"/>
    <w:rsid w:val="001310AB"/>
    <w:rsid w:val="00163013"/>
    <w:rsid w:val="00164B57"/>
    <w:rsid w:val="0016591C"/>
    <w:rsid w:val="001A1CD7"/>
    <w:rsid w:val="001D4069"/>
    <w:rsid w:val="001E057C"/>
    <w:rsid w:val="001E2502"/>
    <w:rsid w:val="001E7C5D"/>
    <w:rsid w:val="001F2221"/>
    <w:rsid w:val="001F42D1"/>
    <w:rsid w:val="001F749A"/>
    <w:rsid w:val="002037D7"/>
    <w:rsid w:val="00215002"/>
    <w:rsid w:val="002234CC"/>
    <w:rsid w:val="0022413C"/>
    <w:rsid w:val="00227042"/>
    <w:rsid w:val="002307F7"/>
    <w:rsid w:val="00234AB7"/>
    <w:rsid w:val="00237028"/>
    <w:rsid w:val="00253BAF"/>
    <w:rsid w:val="002637B0"/>
    <w:rsid w:val="00264A98"/>
    <w:rsid w:val="00282154"/>
    <w:rsid w:val="00282A20"/>
    <w:rsid w:val="002869CB"/>
    <w:rsid w:val="002A359E"/>
    <w:rsid w:val="002B70C7"/>
    <w:rsid w:val="002C5CD1"/>
    <w:rsid w:val="002D2433"/>
    <w:rsid w:val="002F23EE"/>
    <w:rsid w:val="002F79E2"/>
    <w:rsid w:val="00301323"/>
    <w:rsid w:val="00306E49"/>
    <w:rsid w:val="00313138"/>
    <w:rsid w:val="003324C3"/>
    <w:rsid w:val="0034395E"/>
    <w:rsid w:val="0035057A"/>
    <w:rsid w:val="00350696"/>
    <w:rsid w:val="00351373"/>
    <w:rsid w:val="00351506"/>
    <w:rsid w:val="003515CB"/>
    <w:rsid w:val="00356F47"/>
    <w:rsid w:val="00357F04"/>
    <w:rsid w:val="00362BF5"/>
    <w:rsid w:val="00367B0B"/>
    <w:rsid w:val="00385EB7"/>
    <w:rsid w:val="0038600B"/>
    <w:rsid w:val="00391202"/>
    <w:rsid w:val="003A4770"/>
    <w:rsid w:val="003D100A"/>
    <w:rsid w:val="003D44B3"/>
    <w:rsid w:val="003E1075"/>
    <w:rsid w:val="003E67FE"/>
    <w:rsid w:val="003F587C"/>
    <w:rsid w:val="003F723E"/>
    <w:rsid w:val="00402A44"/>
    <w:rsid w:val="0040348C"/>
    <w:rsid w:val="0040402F"/>
    <w:rsid w:val="004065A3"/>
    <w:rsid w:val="00410681"/>
    <w:rsid w:val="004150F4"/>
    <w:rsid w:val="00415F90"/>
    <w:rsid w:val="0042369B"/>
    <w:rsid w:val="00431785"/>
    <w:rsid w:val="0043799E"/>
    <w:rsid w:val="00453B3D"/>
    <w:rsid w:val="00455ADF"/>
    <w:rsid w:val="00474468"/>
    <w:rsid w:val="00474B0E"/>
    <w:rsid w:val="004811D2"/>
    <w:rsid w:val="0049663D"/>
    <w:rsid w:val="004D3B76"/>
    <w:rsid w:val="004D4121"/>
    <w:rsid w:val="004D691E"/>
    <w:rsid w:val="004E5F67"/>
    <w:rsid w:val="004E76AB"/>
    <w:rsid w:val="004F406E"/>
    <w:rsid w:val="004F5A1E"/>
    <w:rsid w:val="004F7C48"/>
    <w:rsid w:val="00500B7C"/>
    <w:rsid w:val="00501049"/>
    <w:rsid w:val="00503BFF"/>
    <w:rsid w:val="00511FC6"/>
    <w:rsid w:val="00530366"/>
    <w:rsid w:val="00552EBC"/>
    <w:rsid w:val="0055567B"/>
    <w:rsid w:val="0056006A"/>
    <w:rsid w:val="005706EE"/>
    <w:rsid w:val="00571150"/>
    <w:rsid w:val="005714D5"/>
    <w:rsid w:val="005938D2"/>
    <w:rsid w:val="005961FE"/>
    <w:rsid w:val="005B3DBF"/>
    <w:rsid w:val="005C1E76"/>
    <w:rsid w:val="005D6F38"/>
    <w:rsid w:val="005D768A"/>
    <w:rsid w:val="005D77AA"/>
    <w:rsid w:val="005F68B7"/>
    <w:rsid w:val="006054AC"/>
    <w:rsid w:val="0060658A"/>
    <w:rsid w:val="00611608"/>
    <w:rsid w:val="00647DE2"/>
    <w:rsid w:val="006516E1"/>
    <w:rsid w:val="006531DB"/>
    <w:rsid w:val="00697126"/>
    <w:rsid w:val="006A046F"/>
    <w:rsid w:val="006A0A10"/>
    <w:rsid w:val="006B5C7C"/>
    <w:rsid w:val="006C0B2D"/>
    <w:rsid w:val="006C38EB"/>
    <w:rsid w:val="006D2072"/>
    <w:rsid w:val="006E040F"/>
    <w:rsid w:val="006F46B0"/>
    <w:rsid w:val="007028C4"/>
    <w:rsid w:val="00726590"/>
    <w:rsid w:val="00733779"/>
    <w:rsid w:val="00736ED4"/>
    <w:rsid w:val="00737352"/>
    <w:rsid w:val="00757EC8"/>
    <w:rsid w:val="00761565"/>
    <w:rsid w:val="00763F74"/>
    <w:rsid w:val="007732D1"/>
    <w:rsid w:val="00792EBD"/>
    <w:rsid w:val="007965C1"/>
    <w:rsid w:val="007A16F2"/>
    <w:rsid w:val="007D7DEE"/>
    <w:rsid w:val="00803F19"/>
    <w:rsid w:val="00807A5A"/>
    <w:rsid w:val="008125A0"/>
    <w:rsid w:val="008229D8"/>
    <w:rsid w:val="00834602"/>
    <w:rsid w:val="00834D53"/>
    <w:rsid w:val="00843337"/>
    <w:rsid w:val="00850954"/>
    <w:rsid w:val="008525CF"/>
    <w:rsid w:val="008533B5"/>
    <w:rsid w:val="0085754E"/>
    <w:rsid w:val="00861F88"/>
    <w:rsid w:val="00866918"/>
    <w:rsid w:val="00882015"/>
    <w:rsid w:val="0088506E"/>
    <w:rsid w:val="00885812"/>
    <w:rsid w:val="008A1988"/>
    <w:rsid w:val="008A3045"/>
    <w:rsid w:val="008A4BEC"/>
    <w:rsid w:val="008B7879"/>
    <w:rsid w:val="008C7BCD"/>
    <w:rsid w:val="008D4399"/>
    <w:rsid w:val="008E5E98"/>
    <w:rsid w:val="008E6593"/>
    <w:rsid w:val="008F5D45"/>
    <w:rsid w:val="00905378"/>
    <w:rsid w:val="00906C31"/>
    <w:rsid w:val="00913864"/>
    <w:rsid w:val="00921028"/>
    <w:rsid w:val="00927076"/>
    <w:rsid w:val="00936212"/>
    <w:rsid w:val="0093633E"/>
    <w:rsid w:val="0094187F"/>
    <w:rsid w:val="00942A1D"/>
    <w:rsid w:val="00943AF4"/>
    <w:rsid w:val="009476D9"/>
    <w:rsid w:val="0095435B"/>
    <w:rsid w:val="00955F3C"/>
    <w:rsid w:val="009755C3"/>
    <w:rsid w:val="0098750A"/>
    <w:rsid w:val="00992646"/>
    <w:rsid w:val="00995F33"/>
    <w:rsid w:val="009A686A"/>
    <w:rsid w:val="009B4AC7"/>
    <w:rsid w:val="009C2AB0"/>
    <w:rsid w:val="009D0274"/>
    <w:rsid w:val="009D1939"/>
    <w:rsid w:val="009F788C"/>
    <w:rsid w:val="009F7C0E"/>
    <w:rsid w:val="00A01ABD"/>
    <w:rsid w:val="00A02CC2"/>
    <w:rsid w:val="00A126A7"/>
    <w:rsid w:val="00A2276C"/>
    <w:rsid w:val="00A318FA"/>
    <w:rsid w:val="00A34A6C"/>
    <w:rsid w:val="00A358D5"/>
    <w:rsid w:val="00A439C6"/>
    <w:rsid w:val="00A4565B"/>
    <w:rsid w:val="00A51035"/>
    <w:rsid w:val="00A567B7"/>
    <w:rsid w:val="00A56B9C"/>
    <w:rsid w:val="00A66D5B"/>
    <w:rsid w:val="00A67E71"/>
    <w:rsid w:val="00A7426A"/>
    <w:rsid w:val="00A76CB1"/>
    <w:rsid w:val="00A81C4B"/>
    <w:rsid w:val="00A866AD"/>
    <w:rsid w:val="00A86F46"/>
    <w:rsid w:val="00A878A6"/>
    <w:rsid w:val="00A912BB"/>
    <w:rsid w:val="00AA319B"/>
    <w:rsid w:val="00AC2338"/>
    <w:rsid w:val="00AC55E1"/>
    <w:rsid w:val="00AC66DC"/>
    <w:rsid w:val="00AC7A22"/>
    <w:rsid w:val="00AD261D"/>
    <w:rsid w:val="00AD2BFF"/>
    <w:rsid w:val="00AF33AB"/>
    <w:rsid w:val="00AF6BA1"/>
    <w:rsid w:val="00B036DD"/>
    <w:rsid w:val="00B154A2"/>
    <w:rsid w:val="00B17828"/>
    <w:rsid w:val="00B3181F"/>
    <w:rsid w:val="00B427C2"/>
    <w:rsid w:val="00B5076A"/>
    <w:rsid w:val="00B63101"/>
    <w:rsid w:val="00B72BBD"/>
    <w:rsid w:val="00B841FB"/>
    <w:rsid w:val="00B94AB3"/>
    <w:rsid w:val="00BC2F35"/>
    <w:rsid w:val="00BC51F9"/>
    <w:rsid w:val="00BD0613"/>
    <w:rsid w:val="00BD150C"/>
    <w:rsid w:val="00BE3F99"/>
    <w:rsid w:val="00BF607B"/>
    <w:rsid w:val="00C177CD"/>
    <w:rsid w:val="00C70AD4"/>
    <w:rsid w:val="00C7599C"/>
    <w:rsid w:val="00C75F40"/>
    <w:rsid w:val="00C76982"/>
    <w:rsid w:val="00C82B04"/>
    <w:rsid w:val="00C9056C"/>
    <w:rsid w:val="00C91006"/>
    <w:rsid w:val="00CA171B"/>
    <w:rsid w:val="00CB6E14"/>
    <w:rsid w:val="00CB7435"/>
    <w:rsid w:val="00CC714B"/>
    <w:rsid w:val="00CD00FC"/>
    <w:rsid w:val="00CD033E"/>
    <w:rsid w:val="00CD444E"/>
    <w:rsid w:val="00CE5380"/>
    <w:rsid w:val="00D01BFA"/>
    <w:rsid w:val="00D07EF8"/>
    <w:rsid w:val="00D1361C"/>
    <w:rsid w:val="00D159BA"/>
    <w:rsid w:val="00D210B4"/>
    <w:rsid w:val="00D21914"/>
    <w:rsid w:val="00D21A51"/>
    <w:rsid w:val="00D21A64"/>
    <w:rsid w:val="00D222C0"/>
    <w:rsid w:val="00D25156"/>
    <w:rsid w:val="00D353ED"/>
    <w:rsid w:val="00D37944"/>
    <w:rsid w:val="00D41C84"/>
    <w:rsid w:val="00D7340D"/>
    <w:rsid w:val="00D83F22"/>
    <w:rsid w:val="00D910DB"/>
    <w:rsid w:val="00D9248E"/>
    <w:rsid w:val="00DA03EB"/>
    <w:rsid w:val="00DA36A2"/>
    <w:rsid w:val="00DA54EC"/>
    <w:rsid w:val="00DC2279"/>
    <w:rsid w:val="00DF1429"/>
    <w:rsid w:val="00E00D90"/>
    <w:rsid w:val="00E14DFF"/>
    <w:rsid w:val="00E24AA6"/>
    <w:rsid w:val="00E35EC0"/>
    <w:rsid w:val="00E426B5"/>
    <w:rsid w:val="00E44ABC"/>
    <w:rsid w:val="00E4588A"/>
    <w:rsid w:val="00E83E38"/>
    <w:rsid w:val="00E94303"/>
    <w:rsid w:val="00EA1103"/>
    <w:rsid w:val="00EA1F18"/>
    <w:rsid w:val="00EA2DF9"/>
    <w:rsid w:val="00EA733B"/>
    <w:rsid w:val="00EB2B26"/>
    <w:rsid w:val="00ED23C5"/>
    <w:rsid w:val="00ED265A"/>
    <w:rsid w:val="00ED7A60"/>
    <w:rsid w:val="00EE38B1"/>
    <w:rsid w:val="00EE3FD6"/>
    <w:rsid w:val="00EF01CF"/>
    <w:rsid w:val="00EF12B6"/>
    <w:rsid w:val="00EF2347"/>
    <w:rsid w:val="00EF74EE"/>
    <w:rsid w:val="00F12451"/>
    <w:rsid w:val="00F35960"/>
    <w:rsid w:val="00F43CE4"/>
    <w:rsid w:val="00F449BB"/>
    <w:rsid w:val="00F473D9"/>
    <w:rsid w:val="00F634ED"/>
    <w:rsid w:val="00F71985"/>
    <w:rsid w:val="00F72A0E"/>
    <w:rsid w:val="00F84F1A"/>
    <w:rsid w:val="00F87464"/>
    <w:rsid w:val="00FA002A"/>
    <w:rsid w:val="00FA7B21"/>
    <w:rsid w:val="00FB111E"/>
    <w:rsid w:val="00FB7DFA"/>
    <w:rsid w:val="00FC39BF"/>
    <w:rsid w:val="00FD2C89"/>
    <w:rsid w:val="00FD4A62"/>
    <w:rsid w:val="00FF1D2E"/>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8525CF"/>
    <w:pPr>
      <w:keepNext/>
      <w:spacing w:before="240" w:after="60" w:line="360" w:lineRule="auto"/>
      <w:outlineLvl w:val="1"/>
    </w:pPr>
    <w:rPr>
      <w:rFonts w:cs="Arial"/>
      <w:b/>
      <w:bCs/>
      <w:iCs/>
      <w:caps/>
      <w:sz w:val="22"/>
      <w:szCs w:val="28"/>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persondata@adm.aau.d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Props1.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customXml/itemProps2.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3.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12</TotalTime>
  <Pages>20</Pages>
  <Words>5673</Words>
  <Characters>30522</Characters>
  <Application>Microsoft Office Word</Application>
  <DocSecurity>0</DocSecurity>
  <Lines>872</Lines>
  <Paragraphs>332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19</cp:revision>
  <cp:lastPrinted>2014-02-28T13:51:00Z</cp:lastPrinted>
  <dcterms:created xsi:type="dcterms:W3CDTF">2026-09-25T10:37:00Z</dcterms:created>
  <dcterms:modified xsi:type="dcterms:W3CDTF">2026-09-30T08:07:00Z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