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770000" w:sz="6" w:space="6"/>
        </w:pBdr>
        <w:spacing w:after="240" w:before="0"/>
      </w:pPr>
      <w:r>
        <w:rPr>
          <w:rFonts w:ascii="Arial" w:cs="Arial" w:eastAsia="Arial" w:hAnsi="Arial"/>
          <w:color w:val="990000"/>
          <w:sz w:val="38"/>
          <w:szCs w:val="38"/>
        </w:rPr>
        <w:t xml:space="preserve">WD-40® MULTI-USE PRODUCT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0"/>
        <w:gridCol w:w="1250"/>
        <w:gridCol w:w="1150"/>
        <w:gridCol w:w="1000"/>
        <w:gridCol w:w="5806"/>
      </w:tblGrid>
      <w:tr>
        <w:tc>
          <w:tcPr>
            <w:tcW w:type="dxa" w:w="1000"/>
            <w:tcBorders>
              <w:top w:val="single" w:color="DDDDDD" w:sz="4"/>
              <w:left w:val="single" w:color="DDDDDD" w:sz="4"/>
              <w:bottom w:val="none" w:color="FFFFFF" w:sz="0"/>
              <w:right w:val="single" w:color="DDDDDD" w:sz="4"/>
            </w:tcBorders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color w:val="990000"/>
                <w:sz w:val="17"/>
                <w:szCs w:val="17"/>
              </w:rPr>
              <w:t xml:space="preserve">KBA</w:t>
            </w:r>
          </w:p>
        </w:tc>
        <w:tc>
          <w:tcPr>
            <w:tcW w:type="dxa" w:w="1250"/>
            <w:tcBorders>
              <w:top w:val="none" w:color="FFFFFF" w:sz="0"/>
              <w:left w:val="none" w:color="FFFFFF" w:sz="0"/>
              <w:bottom w:val="single" w:color="DDDDDD" w:sz="4"/>
              <w:right w:val="none" w:color="FFFFFF" w:sz="0"/>
            </w:tcBorders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color w:val="999999"/>
                <w:sz w:val="17"/>
                <w:szCs w:val="17"/>
              </w:rPr>
              <w:t xml:space="preserve">Stofkort</w:t>
            </w:r>
          </w:p>
        </w:tc>
        <w:tc>
          <w:tcPr>
            <w:tcW w:type="dxa" w:w="1150"/>
            <w:tcBorders>
              <w:top w:val="none" w:color="FFFFFF" w:sz="0"/>
              <w:left w:val="none" w:color="FFFFFF" w:sz="0"/>
              <w:bottom w:val="single" w:color="DDDDDD" w:sz="4"/>
              <w:right w:val="none" w:color="FFFFFF" w:sz="0"/>
            </w:tcBorders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color w:val="999999"/>
                <w:sz w:val="17"/>
                <w:szCs w:val="17"/>
              </w:rPr>
              <w:t xml:space="preserve">Indkøb</w:t>
            </w:r>
          </w:p>
        </w:tc>
        <w:tc>
          <w:tcPr>
            <w:tcW w:type="dxa" w:w="1000"/>
            <w:tcBorders>
              <w:top w:val="none" w:color="FFFFFF" w:sz="0"/>
              <w:left w:val="none" w:color="FFFFFF" w:sz="0"/>
              <w:bottom w:val="single" w:color="DDDDDD" w:sz="4"/>
              <w:right w:val="none" w:color="FFFFFF" w:sz="0"/>
            </w:tcBorders>
            <w:tcMar>
              <w:top w:type="dxa" w:w="110"/>
              <w:left w:type="dxa" w:w="80"/>
              <w:bottom w:type="dxa" w:w="110"/>
              <w:right w:type="dxa" w:w="80"/>
            </w:tcMar>
          </w:tcPr>
          <w:p>
            <w:pPr>
              <w:spacing w:after="0" w:before="0"/>
              <w:jc w:val="center"/>
            </w:pPr>
            <w:r>
              <w:rPr>
                <w:color w:val="999999"/>
                <w:sz w:val="17"/>
                <w:szCs w:val="17"/>
              </w:rPr>
              <w:t xml:space="preserve">Label</w:t>
            </w:r>
          </w:p>
        </w:tc>
        <w:tc>
          <w:tcPr>
            <w:tcW w:type="dxa" w:w="5806"/>
            <w:tcBorders>
              <w:top w:val="none" w:color="FFFFFF" w:sz="0"/>
              <w:left w:val="none" w:color="FFFFFF" w:sz="0"/>
              <w:bottom w:val="single" w:color="DDDDDD" w:sz="4"/>
              <w:right w:val="none" w:color="FFFFFF" w:sz="0"/>
            </w:tcBorders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pPr>
              <w:spacing w:after="60" w:before="0" w:line="264"/>
            </w:pPr>
            <w:r>
              <w:rPr>
                <w:color w:val="770000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0" w:line="16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8E8E8" w:color="auto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spacing w:after="0" w:before="0"/>
            </w:pPr>
            <w:r>
              <w:rPr>
                <w:b/>
                <w:bCs/>
                <w:color w:val="990000"/>
                <w:sz w:val="19"/>
                <w:szCs w:val="19"/>
              </w:rPr>
              <w:t xml:space="preserve">KBA oversigt</w:t>
            </w:r>
          </w:p>
        </w:tc>
      </w:tr>
    </w:tbl>
    <w:p>
      <w:pPr>
        <w:spacing w:after="0" w:before="0" w:line="200" w:lineRule="exact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10"/>
        <w:gridCol w:w="186"/>
        <w:gridCol w:w="5010"/>
      </w:tblGrid>
      <w:tr>
        <w:tc>
          <w:tcPr>
            <w:tcW w:type="dxa" w:w="50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1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400"/>
              <w:gridCol w:w="3610"/>
            </w:tblGrid>
            <w:tr>
              <w:tc>
                <w:tcPr>
                  <w:tcW w:type="dxa" w:w="1400"/>
                  <w:tcBorders>
                    <w:top w:val="single" w:color="DDDDDD" w:sz="4"/>
                    <w:left w:val="single" w:color="DDDDDD" w:sz="4"/>
                    <w:bottom w:val="single" w:color="DDDDDD" w:sz="4"/>
                    <w:right w:val="single" w:color="DDDDDD" w:sz="4"/>
                  </w:tcBorders>
                  <w:tcMar>
                    <w:top w:type="dxa" w:w="100"/>
                    <w:left w:type="dxa" w:w="120"/>
                    <w:bottom w:type="dxa" w:w="100"/>
                    <w:right w:type="dxa" w:w="100"/>
                  </w:tcMar>
                </w:tcPr>
                <w:p>
                  <w:pPr>
                    <w:spacing w:after="60" w:before="0" w:line="264"/>
                  </w:pPr>
                  <w:r>
                    <w:rPr>
                      <w:b/>
                      <w:bCs/>
                      <w:color w:val="770000"/>
                      <w:sz w:val="18"/>
                      <w:szCs w:val="18"/>
                    </w:rPr>
                    <w:t xml:space="preserve">Synonym</w:t>
                  </w:r>
                </w:p>
              </w:tc>
              <w:tc>
                <w:tcPr>
                  <w:tcW w:type="dxa" w:w="3610"/>
                  <w:tcBorders>
                    <w:top w:val="single" w:color="DDDDDD" w:sz="4"/>
                    <w:left w:val="single" w:color="DDDDDD" w:sz="4"/>
                    <w:bottom w:val="single" w:color="DDDDDD" w:sz="4"/>
                    <w:right w:val="single" w:color="DDDDDD" w:sz="4"/>
                  </w:tcBorders>
                  <w:tcMar>
                    <w:top w:type="dxa" w:w="100"/>
                    <w:left w:type="dxa" w:w="120"/>
                    <w:bottom w:type="dxa" w:w="60"/>
                    <w:right w:type="dxa" w:w="100"/>
                  </w:tcMar>
                </w:tcPr>
                <w:p>
                  <w:pPr>
                    <w:spacing w:after="40" w:before="0"/>
                  </w:pPr>
                  <w:r>
                    <w:rPr>
                      <w:color w:val="770000"/>
                      <w:sz w:val="18"/>
                      <w:szCs w:val="18"/>
                    </w:rPr>
                    <w:t xml:space="preserve">WD-40 MULTI-USE PRODUCT</w:t>
                  </w:r>
                </w:p>
              </w:tc>
            </w:tr>
            <w:tr>
              <w:tc>
                <w:tcPr>
                  <w:tcW w:type="dxa" w:w="1400"/>
                  <w:tcBorders>
                    <w:top w:val="single" w:color="DDDDDD" w:sz="4"/>
                    <w:left w:val="single" w:color="DDDDDD" w:sz="4"/>
                    <w:bottom w:val="single" w:color="DDDDDD" w:sz="4"/>
                    <w:right w:val="single" w:color="DDDDDD" w:sz="4"/>
                  </w:tcBorders>
                  <w:tcMar>
                    <w:top w:type="dxa" w:w="100"/>
                    <w:left w:type="dxa" w:w="120"/>
                    <w:bottom w:type="dxa" w:w="10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770000"/>
                      <w:sz w:val="18"/>
                      <w:szCs w:val="18"/>
                    </w:rPr>
                    <w:t xml:space="preserve">⤢ Vis noter</w:t>
                  </w:r>
                </w:p>
              </w:tc>
              <w:tc>
                <w:tcPr>
                  <w:tcW w:type="dxa" w:w="3610"/>
                  <w:tcBorders>
                    <w:top w:val="single" w:color="DDDDDD" w:sz="4"/>
                    <w:left w:val="single" w:color="DDDDDD" w:sz="4"/>
                    <w:bottom w:val="single" w:color="DDDDDD" w:sz="4"/>
                    <w:right w:val="single" w:color="DDDDDD" w:sz="4"/>
                  </w:tcBorders>
                  <w:tcMar>
                    <w:top w:type="dxa" w:w="70"/>
                    <w:left w:type="dxa" w:w="120"/>
                    <w:bottom w:type="dxa" w:w="70"/>
                    <w:right w:type="dxa" w:w="120"/>
                  </w:tcMar>
                </w:tcPr>
                <w:p>
                  <w:pPr>
                    <w:spacing w:after="60" w:before="0" w:line="264"/>
                  </w:pPr>
                  <w:r>
                    <w:rPr>
                      <w:color w:val="770000"/>
                      <w:sz w:val="18"/>
                      <w:szCs w:val="18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60" w:lineRule="exact"/>
            </w:pPr>
          </w:p>
          <w:tbl>
            <w:tblPr>
              <w:tblW w:type="dxa" w:w="501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010"/>
            </w:tblGrid>
            <w:tr>
              <w:trPr>
                <w:cantSplit/>
              </w:trPr>
              <w:tc>
                <w:tcPr>
                  <w:tcW w:type="dxa" w:w="5010"/>
                  <w:tcBorders>
                    <w:top w:val="single" w:color="DDDDDD" w:sz="4"/>
                    <w:left w:val="single" w:color="DDDDDD" w:sz="4"/>
                    <w:bottom w:val="single" w:color="DDDDDD" w:sz="4"/>
                    <w:right w:val="single" w:color="DDDDDD" w:sz="4"/>
                  </w:tcBorders>
                  <w:tcMar>
                    <w:top w:type="dxa" w:w="110"/>
                    <w:left w:type="dxa" w:w="200"/>
                    <w:bottom w:type="dxa" w:w="110"/>
                    <w:right w:type="dxa" w:w="120"/>
                  </w:tcMar>
                </w:tcPr>
                <w:p>
                  <w:pPr>
                    <w:spacing w:after="20" w:before="0"/>
                  </w:pPr>
                  <w:r>
                    <w:rPr>
                      <w:b/>
                      <w:bCs/>
                      <w:color w:val="770000"/>
                      <w:sz w:val="18"/>
                      <w:szCs w:val="18"/>
                    </w:rPr>
                    <w:t xml:space="preserve">P nr.:</w:t>
                  </w:r>
                  <w:r>
                    <w:rPr>
                      <w:color w:val="770000"/>
                      <w:sz w:val="18"/>
                      <w:szCs w:val="18"/>
                    </w:rPr>
                    <w:t xml:space="preserve"> p200359</w:t>
                  </w:r>
                </w:p>
                <w:p>
                  <w:pPr>
                    <w:spacing w:after="20" w:before="0"/>
                  </w:pPr>
                  <w:r>
                    <w:rPr>
                      <w:b/>
                      <w:bCs/>
                      <w:color w:val="770000"/>
                      <w:sz w:val="18"/>
                      <w:szCs w:val="18"/>
                    </w:rPr>
                    <w:t xml:space="preserve">CAS nr.:</w:t>
                  </w:r>
                  <w:r>
                    <w:rPr>
                      <w:color w:val="770000"/>
                      <w:sz w:val="18"/>
                      <w:szCs w:val="18"/>
                    </w:rPr>
                    <w:t xml:space="preserve"/>
                  </w:r>
                </w:p>
                <w:p>
                  <w:pPr>
                    <w:spacing w:after="20" w:before="0"/>
                  </w:pPr>
                  <w:r>
                    <w:rPr>
                      <w:b/>
                      <w:bCs/>
                      <w:color w:val="770000"/>
                      <w:sz w:val="18"/>
                      <w:szCs w:val="18"/>
                    </w:rPr>
                    <w:t xml:space="preserve">Produkt Register AT:</w:t>
                  </w:r>
                  <w:r>
                    <w:rPr>
                      <w:color w:val="770000"/>
                      <w:sz w:val="18"/>
                      <w:szCs w:val="18"/>
                    </w:rPr>
                    <w:t xml:space="preserve"> 4292494</w:t>
                  </w:r>
                </w:p>
                <w:p>
                  <w:pPr>
                    <w:spacing w:after="20" w:before="0"/>
                  </w:pPr>
                  <w:r>
                    <w:rPr>
                      <w:b/>
                      <w:bCs/>
                      <w:color w:val="770000"/>
                      <w:sz w:val="18"/>
                      <w:szCs w:val="18"/>
                    </w:rPr>
                    <w:t xml:space="preserve">Navn:</w:t>
                  </w:r>
                  <w:r>
                    <w:rPr>
                      <w:color w:val="770000"/>
                      <w:sz w:val="18"/>
                      <w:szCs w:val="18"/>
                    </w:rPr>
                    <w:t xml:space="preserve"> WD-40® MULTI-USE PRODUCT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010"/>
                  <w:tcBorders>
                    <w:top w:val="single" w:color="DDDDDD" w:sz="4"/>
                    <w:left w:val="single" w:color="DDDDDD" w:sz="4"/>
                    <w:bottom w:val="single" w:color="DDDDDD" w:sz="4"/>
                    <w:right w:val="single" w:color="DDDDDD" w:sz="4"/>
                  </w:tcBorders>
                  <w:tcMar>
                    <w:top w:type="dxa" w:w="110"/>
                    <w:left w:type="dxa" w:w="200"/>
                    <w:bottom w:type="dxa" w:w="110"/>
                    <w:right w:type="dxa" w:w="120"/>
                  </w:tcMar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770000"/>
                      <w:sz w:val="18"/>
                      <w:szCs w:val="18"/>
                    </w:rPr>
                    <w:t xml:space="preserve">Bruttoformel:</w:t>
                  </w:r>
                  <w:r>
                    <w:rPr>
                      <w:color w:val="770000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cantSplit/>
              </w:trPr>
              <w:tc>
                <w:tcPr>
                  <w:tcW w:type="dxa" w:w="5010"/>
                  <w:tcBorders>
                    <w:top w:val="single" w:color="DDDDDD" w:sz="4"/>
                    <w:left w:val="single" w:color="DDDDDD" w:sz="4"/>
                    <w:bottom w:val="single" w:color="DDDDDD" w:sz="4"/>
                    <w:right w:val="single" w:color="DDDDDD" w:sz="4"/>
                  </w:tcBorders>
                  <w:tcMar>
                    <w:top w:type="dxa" w:w="110"/>
                    <w:left w:type="dxa" w:w="200"/>
                    <w:bottom w:type="dxa" w:w="110"/>
                    <w:right w:type="dxa" w:w="120"/>
                  </w:tcMar>
                </w:tcPr>
                <w:p>
                  <w:pPr>
                    <w:spacing w:after="20" w:before="0"/>
                  </w:pPr>
                  <w:r>
                    <w:rPr>
                      <w:b/>
                      <w:bCs/>
                      <w:color w:val="770000"/>
                      <w:sz w:val="18"/>
                      <w:szCs w:val="18"/>
                    </w:rPr>
                    <w:t xml:space="preserve">Denne brugsanvisning er udarbejdet på grundlag af leverandørens oplysninger om produktets indhold, egenskaber mv.</w:t>
                  </w:r>
                </w:p>
                <w:p>
                  <w:pPr>
                    <w:spacing w:after="120" w:before="0"/>
                  </w:pPr>
                  <w:r>
                    <w:rPr>
                      <w:color w:val="770000"/>
                      <w:sz w:val="18"/>
                      <w:szCs w:val="18"/>
                    </w:rPr>
                    <w:t xml:space="preserve">WD-40 Company Limited - 27-02-2024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010"/>
                  <w:tcBorders>
                    <w:top w:val="single" w:color="DDDDDD" w:sz="4"/>
                    <w:left w:val="single" w:color="DDDDDD" w:sz="4"/>
                    <w:bottom w:val="single" w:color="DDDDDD" w:sz="4"/>
                    <w:right w:val="single" w:color="DDDDDD" w:sz="4"/>
                  </w:tcBorders>
                  <w:tcMar>
                    <w:top w:type="dxa" w:w="110"/>
                    <w:left w:type="dxa" w:w="200"/>
                    <w:bottom w:type="dxa" w:w="110"/>
                    <w:right w:type="dxa" w:w="120"/>
                  </w:tcMar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770000"/>
                      <w:sz w:val="18"/>
                      <w:szCs w:val="18"/>
                    </w:rPr>
                    <w:t xml:space="preserve">Frigivelsesdato:</w:t>
                  </w:r>
                  <w:r>
                    <w:rPr>
                      <w:color w:val="770000"/>
                      <w:sz w:val="18"/>
                      <w:szCs w:val="18"/>
                    </w:rPr>
                    <w:t xml:space="preserve"> 16-11-2017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010"/>
                  <w:tcBorders>
                    <w:top w:val="single" w:color="DDDDDD" w:sz="4"/>
                    <w:left w:val="single" w:color="DDDDDD" w:sz="4"/>
                    <w:bottom w:val="single" w:color="DDDDDD" w:sz="4"/>
                    <w:right w:val="single" w:color="DDDDDD" w:sz="4"/>
                  </w:tcBorders>
                  <w:tcMar>
                    <w:top w:type="dxa" w:w="110"/>
                    <w:left w:type="dxa" w:w="200"/>
                    <w:bottom w:type="dxa" w:w="110"/>
                    <w:right w:type="dxa" w:w="120"/>
                  </w:tcMar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770000"/>
                      <w:sz w:val="18"/>
                      <w:szCs w:val="18"/>
                    </w:rPr>
                    <w:t xml:space="preserve">Sidst ændret:</w:t>
                  </w:r>
                  <w:r>
                    <w:rPr>
                      <w:color w:val="770000"/>
                      <w:sz w:val="18"/>
                      <w:szCs w:val="18"/>
                    </w:rPr>
                    <w:t xml:space="preserve"> 10-07-2024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5010"/>
                  <w:tcBorders>
                    <w:top w:val="single" w:color="DDDDDD" w:sz="4"/>
                    <w:left w:val="single" w:color="DDDDDD" w:sz="4"/>
                    <w:bottom w:val="single" w:color="DDDDDD" w:sz="4"/>
                    <w:right w:val="single" w:color="DDDDDD" w:sz="4"/>
                  </w:tcBorders>
                  <w:tcMar>
                    <w:top w:type="dxa" w:w="110"/>
                    <w:left w:type="dxa" w:w="200"/>
                    <w:bottom w:type="dxa" w:w="110"/>
                    <w:right w:type="dxa" w:w="120"/>
                  </w:tcMar>
                </w:tcPr>
                <w:p>
                  <w:pPr>
                    <w:spacing w:after="40" w:before="40"/>
                  </w:pPr>
                  <w:r>
                    <w:rPr>
                      <w:color w:val="337AB7"/>
                      <w:sz w:val="18"/>
                      <w:szCs w:val="18"/>
                    </w:rPr>
                    <w:t xml:space="preserve">Bestil revision</w:t>
                  </w:r>
                </w:p>
              </w:tc>
            </w:tr>
          </w:tbl>
          <w:p/>
        </w:tc>
        <w:tc>
          <w:tcPr>
            <w:tcW w:type="dxa" w:w="1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 w:line="264"/>
            </w:pPr>
            <w:r>
              <w:rPr>
                <w:color w:val="770000"/>
                <w:sz w:val="18"/>
                <w:szCs w:val="18"/>
              </w:rPr>
              <w:t xml:space="preserve"/>
            </w:r>
          </w:p>
        </w:tc>
        <w:tc>
          <w:tcPr>
            <w:tcW w:type="dxa" w:w="50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01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500"/>
              <w:gridCol w:w="3510"/>
            </w:tblGrid>
            <w:tr>
              <w:tc>
                <w:tcPr>
                  <w:tcW w:type="dxa" w:w="1500"/>
                  <w:tcBorders>
                    <w:top w:val="single" w:color="DDDDDD" w:sz="4"/>
                    <w:left w:val="single" w:color="DDDDDD" w:sz="4"/>
                    <w:bottom w:val="single" w:color="DDDDDD" w:sz="4"/>
                    <w:right w:val="none" w:color="FFFFFF" w:sz="0"/>
                  </w:tcBorders>
                  <w:tcMar>
                    <w:top w:type="dxa" w:w="140"/>
                    <w:left w:type="dxa" w:w="180"/>
                    <w:bottom w:type="dxa" w:w="60"/>
                    <w:right w:type="dxa" w:w="180"/>
                  </w:tcMar>
                </w:tcPr>
                <w:p>
                  <w:pPr>
                    <w:keepNext/>
                    <w:pBdr>
                      <w:top w:val="single" w:color="DDDDDD" w:sz="4"/>
                      <w:bottom w:val="single" w:color="DDDDDD" w:sz="4"/>
                      <w:left w:val="single" w:color="DDDDDD" w:sz="4"/>
                      <w:right w:val="single" w:color="DDDDDD" w:sz="4"/>
                    </w:pBd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647700" cy="647700"/>
                        <wp:effectExtent t="0" r="0" b="0" l="0"/>
                        <wp:docPr id="1" name="GHS02 Flamme (brandfarlig)" descr="GHS02 Flamme (brandfarlig)" title="GHS02 Flamme (brandfarlig)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77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60" w:before="50" w:line="220"/>
                    <w:jc w:val="center"/>
                  </w:pPr>
                  <w:r>
                    <w:rPr>
                      <w:color w:val="770000"/>
                      <w:sz w:val="14"/>
                      <w:szCs w:val="14"/>
                    </w:rPr>
                    <w:t xml:space="preserve">GHS02 – Flamme (brandfarlig)</w:t>
                  </w:r>
                </w:p>
                <w:p>
                  <w:pPr>
                    <w:keepNext/>
                    <w:pBdr>
                      <w:top w:val="single" w:color="DDDDDD" w:sz="4"/>
                      <w:bottom w:val="single" w:color="DDDDDD" w:sz="4"/>
                      <w:left w:val="single" w:color="DDDDDD" w:sz="4"/>
                      <w:right w:val="single" w:color="DDDDDD" w:sz="4"/>
                    </w:pBdr>
                    <w:spacing w:after="0" w:before="0"/>
                    <w:jc w:val="center"/>
                  </w:pPr>
                  <w:r>
                    <w:drawing>
                      <wp:inline distT="0" distB="0" distL="0" distR="0">
                        <wp:extent cx="647700" cy="647700"/>
                        <wp:effectExtent t="0" r="0" b="0" l="0"/>
                        <wp:docPr id="1" name="GHS07 Udråbstegn (sundhedsfare)" descr="GHS07 Udråbstegn (sundhedsfare)" title="GHS07 Udråbstegn (sundhedsfare)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7700" cy="647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60" w:before="50" w:line="220"/>
                    <w:jc w:val="center"/>
                  </w:pPr>
                  <w:r>
                    <w:rPr>
                      <w:color w:val="770000"/>
                      <w:sz w:val="14"/>
                      <w:szCs w:val="14"/>
                    </w:rPr>
                    <w:t xml:space="preserve">GHS07 – Udråbstegn (sundhedsfare)</w:t>
                  </w:r>
                </w:p>
              </w:tc>
              <w:tc>
                <w:tcPr>
                  <w:tcW w:type="dxa" w:w="3510"/>
                  <w:tcBorders>
                    <w:top w:val="single" w:color="DDDDDD" w:sz="4"/>
                    <w:left w:val="none" w:color="FFFFFF" w:sz="0"/>
                    <w:bottom w:val="single" w:color="DDDDDD" w:sz="4"/>
                    <w:right w:val="single" w:color="DDDDDD" w:sz="4"/>
                  </w:tcBorders>
                  <w:tcMar>
                    <w:top w:type="dxa" w:w="120"/>
                    <w:left w:type="dxa" w:w="200"/>
                    <w:bottom w:type="dxa" w:w="60"/>
                    <w:right w:type="dxa" w:w="160"/>
                  </w:tcMar>
                </w:tcPr>
                <w:p>
                  <w:pPr>
                    <w:spacing w:after="140" w:before="0"/>
                  </w:pPr>
                  <w:r>
                    <w:rPr>
                      <w:color w:val="770000"/>
                      <w:sz w:val="23"/>
                      <w:szCs w:val="23"/>
                    </w:rPr>
                    <w:t xml:space="preserve">Fare</w:t>
                  </w:r>
                </w:p>
                <w:p>
                  <w:pPr>
                    <w:spacing w:after="120" w:before="0" w:line="264"/>
                  </w:pPr>
                  <w:r>
                    <w:rPr>
                      <w:color w:val="770000"/>
                      <w:sz w:val="18"/>
                      <w:szCs w:val="18"/>
                    </w:rPr>
                    <w:t xml:space="preserve">H222: Yderst brandfarlig aerosol.</w:t>
                  </w:r>
                </w:p>
                <w:p>
                  <w:pPr>
                    <w:spacing w:after="120" w:before="0" w:line="264"/>
                  </w:pPr>
                  <w:r>
                    <w:rPr>
                      <w:color w:val="770000"/>
                      <w:sz w:val="18"/>
                      <w:szCs w:val="18"/>
                    </w:rPr>
                    <w:t xml:space="preserve">H229: Beholder under tryk. Kan sprænges ved opvarmning.</w:t>
                  </w:r>
                </w:p>
                <w:p>
                  <w:pPr>
                    <w:spacing w:after="120" w:before="0" w:line="264"/>
                  </w:pPr>
                  <w:r>
                    <w:rPr>
                      <w:color w:val="770000"/>
                      <w:sz w:val="18"/>
                      <w:szCs w:val="18"/>
                    </w:rPr>
                    <w:t xml:space="preserve">H336: Kan forårsage sløvhed eller svimmelhed.</w:t>
                  </w:r>
                </w:p>
                <w:p>
                  <w:pPr>
                    <w:spacing w:after="120" w:before="0" w:line="264"/>
                  </w:pPr>
                  <w:r>
                    <w:rPr>
                      <w:color w:val="770000"/>
                      <w:sz w:val="18"/>
                      <w:szCs w:val="18"/>
                    </w:rPr>
                    <w:t xml:space="preserve">EUH066: Gentagen kontakt kan give tør eller revnet hud.</w:t>
                  </w:r>
                </w:p>
                <w:p>
                  <w:pPr>
                    <w:spacing w:after="120" w:before="0" w:line="264"/>
                  </w:pPr>
                  <w:r>
                    <w:rPr>
                      <w:color w:val="770000"/>
                      <w:sz w:val="18"/>
                      <w:szCs w:val="18"/>
                    </w:rPr>
                    <w:t xml:space="preserve">P210: Holdes væk fra antændelseskilder. Rygning forbudt.</w:t>
                  </w:r>
                </w:p>
                <w:p>
                  <w:pPr>
                    <w:spacing w:after="120" w:before="0" w:line="264"/>
                  </w:pPr>
                  <w:r>
                    <w:rPr>
                      <w:color w:val="770000"/>
                      <w:sz w:val="18"/>
                      <w:szCs w:val="18"/>
                    </w:rPr>
                    <w:t xml:space="preserve">P260: Indånd ikke dampe og aerosoltåger.</w:t>
                  </w:r>
                </w:p>
                <w:p>
                  <w:pPr>
                    <w:spacing w:after="120" w:before="0" w:line="264"/>
                  </w:pPr>
                  <w:r>
                    <w:rPr>
                      <w:color w:val="770000"/>
                      <w:sz w:val="18"/>
                      <w:szCs w:val="18"/>
                    </w:rPr>
                    <w:t xml:space="preserve">P301+310: I TILFÆLDE AF INDTAGELSE: Ring omgående til en GIFTINFORMATION/læge</w:t>
                  </w:r>
                </w:p>
                <w:p>
                  <w:pPr>
                    <w:spacing w:after="120" w:before="0" w:line="264"/>
                  </w:pPr>
                  <w:r>
                    <w:rPr>
                      <w:color w:val="770000"/>
                      <w:sz w:val="18"/>
                      <w:szCs w:val="18"/>
                    </w:rPr>
                    <w:t xml:space="preserve">P331: Fremkald IKKE opkastning.</w:t>
                  </w:r>
                </w:p>
                <w:p>
                  <w:pPr>
                    <w:spacing w:after="120" w:before="0" w:line="264"/>
                  </w:pPr>
                  <w:r>
                    <w:rPr>
                      <w:color w:val="770000"/>
                      <w:sz w:val="18"/>
                      <w:szCs w:val="18"/>
                    </w:rPr>
                    <w:t xml:space="preserve">P410+412: Beskyttes mod sollys. Må ikke udsættes for en temperatur, som overstiger 50°C/122°F.</w:t>
                  </w:r>
                </w:p>
              </w:tc>
            </w:tr>
          </w:tbl>
          <w:p/>
        </w:tc>
      </w:tr>
    </w:tbl>
    <w:p>
      <w:pPr>
        <w:spacing w:after="0" w:before="0" w:line="300" w:lineRule="exact"/>
      </w:pP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906"/>
        <w:gridCol w:w="1100"/>
        <w:gridCol w:w="1300"/>
        <w:gridCol w:w="1900"/>
      </w:tblGrid>
      <w:tr>
        <w:trPr>
          <w:cantSplit/>
          <w:tblHeader/>
        </w:trPr>
        <w:tc>
          <w:tcPr>
            <w:tcW w:type="dxa" w:w="590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20"/>
              <w:left w:type="dxa" w:w="100"/>
              <w:bottom w:type="dxa" w:w="12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770000"/>
                <w:sz w:val="18"/>
                <w:szCs w:val="18"/>
              </w:rPr>
              <w:t xml:space="preserve">Langtidsvirkninger ved udsættelse</w:t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20"/>
              <w:left w:type="dxa" w:w="100"/>
              <w:bottom w:type="dxa" w:w="12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770000"/>
                <w:sz w:val="18"/>
                <w:szCs w:val="18"/>
              </w:rPr>
              <w:t xml:space="preserve">Ja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20"/>
              <w:left w:type="dxa" w:w="100"/>
              <w:bottom w:type="dxa" w:w="12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770000"/>
                <w:sz w:val="18"/>
                <w:szCs w:val="18"/>
              </w:rPr>
              <w:t xml:space="preserve">Mistænkt</w:t>
            </w:r>
          </w:p>
        </w:tc>
        <w:tc>
          <w:tcPr>
            <w:tcW w:type="dxa" w:w="1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20"/>
              <w:left w:type="dxa" w:w="100"/>
              <w:bottom w:type="dxa" w:w="120"/>
              <w:right w:type="dxa" w:w="10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770000"/>
                <w:sz w:val="18"/>
                <w:szCs w:val="18"/>
              </w:rPr>
              <w:t xml:space="preserve">Ingen/utilstrækkelig dokumentation</w:t>
            </w:r>
          </w:p>
        </w:tc>
      </w:tr>
      <w:tr>
        <w:trPr>
          <w:cantSplit/>
        </w:trPr>
        <w:tc>
          <w:tcPr>
            <w:tcW w:type="dxa" w:w="590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20"/>
              <w:bottom w:type="dxa" w:w="10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color w:val="770000"/>
                <w:sz w:val="18"/>
                <w:szCs w:val="18"/>
              </w:rPr>
              <w:t xml:space="preserve">Kræftfremkaldende</w:t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20"/>
              <w:bottom w:type="dxa" w:w="10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color w:val="770000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20"/>
              <w:bottom w:type="dxa" w:w="10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color w:val="770000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20"/>
              <w:bottom w:type="dxa" w:w="10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color w:val="770000"/>
                <w:sz w:val="18"/>
                <w:szCs w:val="18"/>
              </w:rPr>
              <w:t xml:space="preserve">X</w:t>
            </w:r>
          </w:p>
        </w:tc>
      </w:tr>
      <w:tr>
        <w:trPr>
          <w:cantSplit/>
        </w:trPr>
        <w:tc>
          <w:tcPr>
            <w:tcW w:type="dxa" w:w="590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20"/>
              <w:bottom w:type="dxa" w:w="10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color w:val="770000"/>
                <w:sz w:val="18"/>
                <w:szCs w:val="18"/>
              </w:rPr>
              <w:t xml:space="preserve">Skade på kønsorganer, æg, sæd, foster</w:t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20"/>
              <w:bottom w:type="dxa" w:w="10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color w:val="770000"/>
                <w:sz w:val="18"/>
                <w:szCs w:val="18"/>
              </w:rPr>
              <w:t xml:space="preserve">X</w:t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20"/>
              <w:bottom w:type="dxa" w:w="10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color w:val="770000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20"/>
              <w:bottom w:type="dxa" w:w="10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color w:val="770000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90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20"/>
              <w:bottom w:type="dxa" w:w="10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color w:val="770000"/>
                <w:sz w:val="18"/>
                <w:szCs w:val="18"/>
              </w:rPr>
              <w:t xml:space="preserve">Skade på arveanlæg (mutagent)</w:t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20"/>
              <w:bottom w:type="dxa" w:w="10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color w:val="770000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20"/>
              <w:bottom w:type="dxa" w:w="10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color w:val="770000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20"/>
              <w:bottom w:type="dxa" w:w="10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color w:val="770000"/>
                <w:sz w:val="18"/>
                <w:szCs w:val="18"/>
              </w:rPr>
              <w:t xml:space="preserve">X</w:t>
            </w:r>
          </w:p>
        </w:tc>
      </w:tr>
      <w:tr>
        <w:trPr>
          <w:cantSplit/>
        </w:trPr>
        <w:tc>
          <w:tcPr>
            <w:tcW w:type="dxa" w:w="590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20"/>
              <w:bottom w:type="dxa" w:w="10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color w:val="770000"/>
                <w:sz w:val="18"/>
                <w:szCs w:val="18"/>
              </w:rPr>
              <w:t xml:space="preserve">Hudsygdomme bl.a. allergi</w:t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20"/>
              <w:bottom w:type="dxa" w:w="10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color w:val="770000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20"/>
              <w:bottom w:type="dxa" w:w="10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color w:val="770000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20"/>
              <w:bottom w:type="dxa" w:w="10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color w:val="770000"/>
                <w:sz w:val="18"/>
                <w:szCs w:val="18"/>
              </w:rPr>
              <w:t xml:space="preserve">X</w:t>
            </w:r>
          </w:p>
        </w:tc>
      </w:tr>
      <w:tr>
        <w:trPr>
          <w:cantSplit/>
        </w:trPr>
        <w:tc>
          <w:tcPr>
            <w:tcW w:type="dxa" w:w="590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20"/>
              <w:bottom w:type="dxa" w:w="10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color w:val="770000"/>
                <w:sz w:val="18"/>
                <w:szCs w:val="18"/>
              </w:rPr>
              <w:t xml:space="preserve">Luftvejsallergi bl.a. astma</w:t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20"/>
              <w:bottom w:type="dxa" w:w="10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color w:val="770000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20"/>
              <w:bottom w:type="dxa" w:w="10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color w:val="770000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20"/>
              <w:bottom w:type="dxa" w:w="10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color w:val="770000"/>
                <w:sz w:val="18"/>
                <w:szCs w:val="18"/>
              </w:rPr>
              <w:t xml:space="preserve">X</w:t>
            </w:r>
          </w:p>
        </w:tc>
      </w:tr>
      <w:tr>
        <w:trPr>
          <w:cantSplit/>
        </w:trPr>
        <w:tc>
          <w:tcPr>
            <w:tcW w:type="dxa" w:w="590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20"/>
              <w:bottom w:type="dxa" w:w="10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color w:val="770000"/>
                <w:sz w:val="18"/>
                <w:szCs w:val="18"/>
              </w:rPr>
              <w:t xml:space="preserve">Skade på nervesystemet</w:t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20"/>
              <w:bottom w:type="dxa" w:w="10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color w:val="770000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20"/>
              <w:bottom w:type="dxa" w:w="10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color w:val="770000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20"/>
              <w:bottom w:type="dxa" w:w="10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color w:val="770000"/>
                <w:sz w:val="18"/>
                <w:szCs w:val="18"/>
              </w:rPr>
              <w:t xml:space="preserve">X</w:t>
            </w:r>
          </w:p>
        </w:tc>
      </w:tr>
      <w:tr>
        <w:trPr>
          <w:cantSplit/>
        </w:trPr>
        <w:tc>
          <w:tcPr>
            <w:tcW w:type="dxa" w:w="590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20"/>
              <w:bottom w:type="dxa" w:w="10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color w:val="770000"/>
                <w:sz w:val="18"/>
                <w:szCs w:val="18"/>
              </w:rPr>
              <w:t xml:space="preserve">Organskade: lunger, lever, nyrer</w:t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20"/>
              <w:bottom w:type="dxa" w:w="10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color w:val="770000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20"/>
              <w:bottom w:type="dxa" w:w="10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color w:val="770000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20"/>
              <w:bottom w:type="dxa" w:w="10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color w:val="770000"/>
                <w:sz w:val="18"/>
                <w:szCs w:val="18"/>
              </w:rPr>
              <w:t xml:space="preserve">X</w:t>
            </w:r>
          </w:p>
        </w:tc>
      </w:tr>
      <w:tr>
        <w:trPr>
          <w:cantSplit/>
        </w:trPr>
        <w:tc>
          <w:tcPr>
            <w:tcW w:type="dxa" w:w="590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20"/>
              <w:bottom w:type="dxa" w:w="10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color w:val="770000"/>
                <w:sz w:val="18"/>
                <w:szCs w:val="18"/>
              </w:rPr>
              <w:t xml:space="preserve">Øvrige skader:</w:t>
            </w:r>
          </w:p>
        </w:tc>
        <w:tc>
          <w:tcPr>
            <w:tcW w:type="dxa" w:w="11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20"/>
              <w:bottom w:type="dxa" w:w="10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color w:val="770000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20"/>
              <w:bottom w:type="dxa" w:w="10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color w:val="770000"/>
                <w:sz w:val="18"/>
                <w:szCs w:val="18"/>
              </w:rPr>
              <w:t xml:space="preserve"/>
            </w:r>
          </w:p>
        </w:tc>
        <w:tc>
          <w:tcPr>
            <w:tcW w:type="dxa" w:w="19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100"/>
              <w:left w:type="dxa" w:w="120"/>
              <w:bottom w:type="dxa" w:w="10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color w:val="770000"/>
                <w:sz w:val="18"/>
                <w:szCs w:val="18"/>
              </w:rPr>
              <w:t xml:space="preserve">X</w:t>
            </w:r>
          </w:p>
        </w:tc>
      </w:tr>
    </w:tbl>
    <w:p>
      <w:pPr>
        <w:spacing w:after="0" w:before="0" w:line="300" w:lineRule="exact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00"/>
        <w:gridCol w:w="8006"/>
      </w:tblGrid>
      <w:tr>
        <w:trPr>
          <w:cantSplit/>
        </w:trPr>
        <w:tc>
          <w:tcPr>
            <w:tcW w:type="dxa" w:w="10206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8E8E8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keepNext/>
              <w:spacing w:after="0" w:before="0"/>
            </w:pPr>
            <w:r>
              <w:rPr>
                <w:color w:val="990000"/>
                <w:sz w:val="19"/>
                <w:szCs w:val="19"/>
              </w:rPr>
              <w:t xml:space="preserve">A : Anvendelsesområde - Begrænsning</w:t>
            </w:r>
          </w:p>
        </w:tc>
      </w:tr>
      <w:tr>
        <w:trPr>
          <w:cantSplit w:val="false"/>
        </w:trPr>
        <w:tc>
          <w:tcPr>
            <w:tcW w:type="dxa" w:w="10206"/>
            <w:gridSpan w:val="2"/>
            <w:tcBorders>
              <w:top w:val="none" w:color="FFFFFF" w:sz="0"/>
              <w:left w:val="single" w:color="DDDDDD" w:sz="4"/>
              <w:bottom w:val="none" w:color="FFFFFF" w:sz="0"/>
              <w:right w:val="single" w:color="DDDDDD" w:sz="4"/>
            </w:tcBorders>
            <w:tcMar>
              <w:top w:type="dxa" w:w="120"/>
              <w:left w:type="dxa" w:w="160"/>
              <w:bottom w:type="dxa" w:w="40"/>
              <w:right w:type="dxa" w:w="160"/>
            </w:tcMar>
          </w:tcPr>
          <w:p>
            <w:pPr>
              <w:spacing w:after="120" w:before="0" w:line="264"/>
            </w:pPr>
            <w:r>
              <w:rPr>
                <w:color w:val="770000"/>
                <w:sz w:val="18"/>
                <w:szCs w:val="18"/>
              </w:rPr>
              <w:t xml:space="preserve">Kan være omfattet af BEK nr. 1839 af 14/12/2023 "Bekendtgørelse om arbejdets udførelse". Det skal vurderes, om arbejdspladsen er indrettet således, at arbejdet uden problemer kan udføres under graviditeten/amningen.</w:t>
            </w:r>
          </w:p>
          <w:p>
            <w:pPr>
              <w:spacing w:after="120" w:before="0" w:line="264"/>
            </w:pPr>
            <w:r>
              <w:rPr>
                <w:color w:val="770000"/>
                <w:sz w:val="18"/>
                <w:szCs w:val="18"/>
              </w:rPr>
              <w:t xml:space="preserve">Stoffet/produktet kan danne eksplosiv atmosfære/eksplosion, ATEX-stof, da flammepunktet er under 30°C. Overvej om arbejdet nødvendiggør foranstaltninger jf. BEK nr. 518, 1994 "Bekendtgørelse om sikkerhedsskiltning og anden form for signalgivning" med senere ændringer samt BEK nr. 1639 af 06/12/2016 "Bekendtgørelse om brandfarlige og brændbare væsker" og tilhørende vejledning fra 19.januar 2017 og endvidere BEK nr 590 af 26/06/2003 "Bekendtgørelse om klassifikation af eksplosionsfarlige områder"</w:t>
            </w:r>
          </w:p>
          <w:p>
            <w:pPr>
              <w:spacing w:after="120" w:before="0" w:line="264"/>
            </w:pPr>
            <w:r>
              <w:rPr>
                <w:color w:val="770000"/>
                <w:sz w:val="18"/>
                <w:szCs w:val="18"/>
              </w:rPr>
              <w:t xml:space="preserve">Anvendelse:</w:t>
            </w:r>
          </w:p>
          <w:p>
            <w:pPr>
              <w:spacing w:after="40" w:before="0" w:line="264"/>
            </w:pPr>
            <w:r>
              <w:rPr>
                <w:color w:val="770000"/>
                <w:sz w:val="18"/>
                <w:szCs w:val="18"/>
              </w:rPr>
              <w:t xml:space="preserve">Smørremiddel, korrosionsbeskyttelse</w:t>
            </w:r>
          </w:p>
        </w:tc>
      </w:tr>
      <w:tr>
        <w:trPr>
          <w:cantSplit/>
        </w:trPr>
        <w:tc>
          <w:tcPr>
            <w:tcW w:type="dxa" w:w="10206"/>
            <w:gridSpan w:val="2"/>
            <w:tcBorders>
              <w:top w:val="none" w:color="FFFFFF" w:sz="0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60"/>
              <w:bottom w:type="dxa" w:w="0"/>
              <w:right w:type="dxa" w:w="160"/>
            </w:tcMar>
          </w:tcPr>
          <w:tbl>
            <w:tblPr>
              <w:tblW w:type="dxa" w:w="988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9886"/>
            </w:tblGrid>
            <w:tr>
              <w:tc>
                <w:tcPr>
                  <w:tcW w:type="dxa" w:w="9886"/>
                  <w:tcBorders>
                    <w:top w:val="single" w:color="DDDDDD" w:sz="4"/>
                    <w:left w:val="single" w:color="DDDDDD" w:sz="4"/>
                    <w:bottom w:val="single" w:color="DDDDDD" w:sz="4"/>
                    <w:right w:val="single" w:color="DDDDDD" w:sz="4"/>
                  </w:tcBorders>
                  <w:shd w:fill="E8E8E8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990000"/>
                      <w:sz w:val="17"/>
                      <w:szCs w:val="17"/>
                    </w:rPr>
                    <w:t xml:space="preserve">⤢ Vis noter</w:t>
                  </w:r>
                </w:p>
              </w:tc>
            </w:tr>
          </w:tbl>
          <w:p>
            <w:pPr>
              <w:spacing w:after="0" w:before="0" w:line="60" w:lineRule="exact"/>
            </w:pPr>
          </w:p>
        </w:tc>
      </w:tr>
    </w:tbl>
    <w:p>
      <w:pPr>
        <w:spacing w:after="0" w:before="0" w:line="200" w:lineRule="exact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00"/>
        <w:gridCol w:w="8006"/>
      </w:tblGrid>
      <w:tr>
        <w:trPr>
          <w:cantSplit/>
        </w:trPr>
        <w:tc>
          <w:tcPr>
            <w:tcW w:type="dxa" w:w="10206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8E8E8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keepNext/>
              <w:spacing w:after="0" w:before="0"/>
            </w:pPr>
            <w:r>
              <w:rPr>
                <w:color w:val="990000"/>
                <w:sz w:val="19"/>
                <w:szCs w:val="19"/>
              </w:rPr>
              <w:t xml:space="preserve">B : Sundhedsfarlige egenskaber</w:t>
            </w:r>
          </w:p>
        </w:tc>
      </w:tr>
      <w:tr>
        <w:trPr>
          <w:cantSplit w:val="false"/>
        </w:trPr>
        <w:tc>
          <w:tcPr>
            <w:tcW w:type="dxa" w:w="10206"/>
            <w:gridSpan w:val="2"/>
            <w:tcBorders>
              <w:top w:val="none" w:color="FFFFFF" w:sz="0"/>
              <w:left w:val="single" w:color="DDDDDD" w:sz="4"/>
              <w:bottom w:val="none" w:color="FFFFFF" w:sz="0"/>
              <w:right w:val="single" w:color="DDDDDD" w:sz="4"/>
            </w:tcBorders>
            <w:tcMar>
              <w:top w:type="dxa" w:w="120"/>
              <w:left w:type="dxa" w:w="160"/>
              <w:bottom w:type="dxa" w:w="40"/>
              <w:right w:type="dxa" w:w="160"/>
            </w:tcMar>
          </w:tcPr>
          <w:p>
            <w:pPr>
              <w:spacing w:after="40" w:before="0" w:line="264"/>
            </w:pPr>
            <w:r>
              <w:rPr>
                <w:color w:val="770000"/>
                <w:sz w:val="18"/>
                <w:szCs w:val="18"/>
              </w:rPr>
              <w:t xml:space="preserve">Indeholder organisk opløsningsmiddel.</w:t>
            </w:r>
          </w:p>
        </w:tc>
      </w:tr>
      <w:tr>
        <w:trPr>
          <w:cantSplit/>
        </w:trPr>
        <w:tc>
          <w:tcPr>
            <w:tcW w:type="dxa" w:w="2200"/>
            <w:tcBorders>
              <w:top w:val="none" w:color="FFFFFF" w:sz="0"/>
              <w:left w:val="single" w:color="DDDDDD" w:sz="4"/>
              <w:bottom w:val="single" w:color="EEEEEE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  <w:color w:val="770000"/>
                <w:sz w:val="18"/>
                <w:szCs w:val="18"/>
              </w:rPr>
              <w:t xml:space="preserve">Indånding :</w:t>
            </w:r>
          </w:p>
        </w:tc>
        <w:tc>
          <w:tcPr>
            <w:tcW w:type="dxa" w:w="8006"/>
            <w:tcBorders>
              <w:top w:val="none" w:color="FFFFFF" w:sz="0"/>
              <w:left w:val="none" w:color="FFFFFF" w:sz="0"/>
              <w:bottom w:val="single" w:color="EEEEEE" w:sz="4"/>
              <w:right w:val="single" w:color="DDDDDD" w:sz="4"/>
            </w:tcBorders>
            <w:tcMar>
              <w:top w:type="dxa" w:w="90"/>
              <w:left w:type="dxa" w:w="100"/>
              <w:bottom w:type="dxa" w:w="40"/>
              <w:right w:type="dxa" w:w="160"/>
            </w:tcMar>
          </w:tcPr>
          <w:p>
            <w:pPr>
              <w:pStyle w:val="ListParagraph"/>
              <w:numPr>
                <w:ilvl w:val="0"/>
                <w:numId w:val="2"/>
              </w:numPr>
              <w:spacing w:after="70" w:before="0" w:line="264"/>
            </w:pPr>
            <w:r>
              <w:rPr>
                <w:color w:val="770000"/>
                <w:sz w:val="18"/>
                <w:szCs w:val="18"/>
              </w:rPr>
              <w:t xml:space="preserve">Kan påvirke centralnervesystemet med symptomer som hovedpine, svimmelhed, kvalme og evt. bevidstløshed.</w:t>
            </w:r>
          </w:p>
        </w:tc>
      </w:tr>
      <w:tr>
        <w:trPr>
          <w:cantSplit/>
        </w:trPr>
        <w:tc>
          <w:tcPr>
            <w:tcW w:type="dxa" w:w="2200"/>
            <w:tcBorders>
              <w:top w:val="none" w:color="FFFFFF" w:sz="0"/>
              <w:left w:val="single" w:color="DDDDDD" w:sz="4"/>
              <w:bottom w:val="single" w:color="EEEEEE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  <w:color w:val="770000"/>
                <w:sz w:val="18"/>
                <w:szCs w:val="18"/>
              </w:rPr>
              <w:t xml:space="preserve">Indånding-langtid :</w:t>
            </w:r>
          </w:p>
        </w:tc>
        <w:tc>
          <w:tcPr>
            <w:tcW w:type="dxa" w:w="8006"/>
            <w:tcBorders>
              <w:top w:val="none" w:color="FFFFFF" w:sz="0"/>
              <w:left w:val="none" w:color="FFFFFF" w:sz="0"/>
              <w:bottom w:val="single" w:color="EEEEEE" w:sz="4"/>
              <w:right w:val="single" w:color="DDDDDD" w:sz="4"/>
            </w:tcBorders>
            <w:tcMar>
              <w:top w:type="dxa" w:w="90"/>
              <w:left w:type="dxa" w:w="100"/>
              <w:bottom w:type="dxa" w:w="40"/>
              <w:right w:type="dxa" w:w="160"/>
            </w:tcMar>
          </w:tcPr>
          <w:p>
            <w:pPr>
              <w:pStyle w:val="ListParagraph"/>
              <w:numPr>
                <w:ilvl w:val="0"/>
                <w:numId w:val="2"/>
              </w:numPr>
              <w:spacing w:after="70" w:before="0" w:line="264"/>
            </w:pPr>
            <w:r>
              <w:rPr>
                <w:color w:val="770000"/>
                <w:sz w:val="18"/>
                <w:szCs w:val="18"/>
              </w:rPr>
              <w:t xml:space="preserve">Leverandøren garanterer at indholdet af benzen er mindre end 0,1 %. Derfor tages ikke hensyn til at kul- og olieafledte stoffer kan fremkalde kræft og virke mutagent.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70" w:before="0" w:line="264"/>
            </w:pPr>
            <w:r>
              <w:rPr>
                <w:color w:val="770000"/>
                <w:sz w:val="18"/>
                <w:szCs w:val="18"/>
              </w:rPr>
              <w:t xml:space="preserve">Kan skade forplantningsevnen eller det ufødte barn.</w:t>
            </w:r>
          </w:p>
        </w:tc>
      </w:tr>
      <w:tr>
        <w:trPr>
          <w:cantSplit/>
        </w:trPr>
        <w:tc>
          <w:tcPr>
            <w:tcW w:type="dxa" w:w="2200"/>
            <w:tcBorders>
              <w:top w:val="none" w:color="FFFFFF" w:sz="0"/>
              <w:left w:val="single" w:color="DDDDDD" w:sz="4"/>
              <w:bottom w:val="single" w:color="EEEEEE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  <w:color w:val="770000"/>
                <w:sz w:val="18"/>
                <w:szCs w:val="18"/>
              </w:rPr>
              <w:t xml:space="preserve">Hud-akut :</w:t>
            </w:r>
          </w:p>
        </w:tc>
        <w:tc>
          <w:tcPr>
            <w:tcW w:type="dxa" w:w="8006"/>
            <w:tcBorders>
              <w:top w:val="none" w:color="FFFFFF" w:sz="0"/>
              <w:left w:val="none" w:color="FFFFFF" w:sz="0"/>
              <w:bottom w:val="single" w:color="EEEEEE" w:sz="4"/>
              <w:right w:val="single" w:color="DDDDDD" w:sz="4"/>
            </w:tcBorders>
            <w:tcMar>
              <w:top w:type="dxa" w:w="90"/>
              <w:left w:type="dxa" w:w="100"/>
              <w:bottom w:type="dxa" w:w="40"/>
              <w:right w:type="dxa" w:w="160"/>
            </w:tcMar>
          </w:tcPr>
          <w:p>
            <w:pPr>
              <w:pStyle w:val="ListParagraph"/>
              <w:numPr>
                <w:ilvl w:val="0"/>
                <w:numId w:val="2"/>
              </w:numPr>
              <w:spacing w:after="70" w:before="0" w:line="264"/>
            </w:pPr>
            <w:r>
              <w:rPr>
                <w:color w:val="770000"/>
                <w:sz w:val="18"/>
                <w:szCs w:val="18"/>
              </w:rPr>
              <w:t xml:space="preserve">Affedtning af huden, der bliver tør, sprækkende og mere sårbar overfor optagelse af andre kemiske stoffer.</w:t>
            </w:r>
          </w:p>
        </w:tc>
      </w:tr>
      <w:tr>
        <w:trPr>
          <w:cantSplit/>
        </w:trPr>
        <w:tc>
          <w:tcPr>
            <w:tcW w:type="dxa" w:w="2200"/>
            <w:tcBorders>
              <w:top w:val="none" w:color="FFFFFF" w:sz="0"/>
              <w:left w:val="single" w:color="DDDDDD" w:sz="4"/>
              <w:bottom w:val="single" w:color="EEEEEE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  <w:color w:val="770000"/>
                <w:sz w:val="18"/>
                <w:szCs w:val="18"/>
              </w:rPr>
              <w:t xml:space="preserve">Hud-langtid :</w:t>
            </w:r>
          </w:p>
        </w:tc>
        <w:tc>
          <w:tcPr>
            <w:tcW w:type="dxa" w:w="8006"/>
            <w:tcBorders>
              <w:top w:val="none" w:color="FFFFFF" w:sz="0"/>
              <w:left w:val="none" w:color="FFFFFF" w:sz="0"/>
              <w:bottom w:val="single" w:color="EEEEEE" w:sz="4"/>
              <w:right w:val="single" w:color="DDDDDD" w:sz="4"/>
            </w:tcBorders>
            <w:tcMar>
              <w:top w:type="dxa" w:w="90"/>
              <w:left w:type="dxa" w:w="100"/>
              <w:bottom w:type="dxa" w:w="40"/>
              <w:right w:type="dxa" w:w="160"/>
            </w:tcMar>
          </w:tcPr>
          <w:p>
            <w:pPr>
              <w:pStyle w:val="ListParagraph"/>
              <w:numPr>
                <w:ilvl w:val="0"/>
                <w:numId w:val="2"/>
              </w:numPr>
              <w:spacing w:after="70" w:before="0" w:line="264"/>
            </w:pPr>
            <w:r>
              <w:rPr>
                <w:color w:val="770000"/>
                <w:sz w:val="18"/>
                <w:szCs w:val="18"/>
              </w:rPr>
              <w:t xml:space="preserve">Der foreligger ingen information.</w:t>
            </w:r>
          </w:p>
        </w:tc>
      </w:tr>
      <w:tr>
        <w:trPr>
          <w:cantSplit/>
        </w:trPr>
        <w:tc>
          <w:tcPr>
            <w:tcW w:type="dxa" w:w="2200"/>
            <w:tcBorders>
              <w:top w:val="none" w:color="FFFFFF" w:sz="0"/>
              <w:left w:val="single" w:color="DDDDDD" w:sz="4"/>
              <w:bottom w:val="single" w:color="EEEEEE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  <w:color w:val="770000"/>
                <w:sz w:val="18"/>
                <w:szCs w:val="18"/>
              </w:rPr>
              <w:t xml:space="preserve">Øjne :</w:t>
            </w:r>
          </w:p>
        </w:tc>
        <w:tc>
          <w:tcPr>
            <w:tcW w:type="dxa" w:w="8006"/>
            <w:tcBorders>
              <w:top w:val="none" w:color="FFFFFF" w:sz="0"/>
              <w:left w:val="none" w:color="FFFFFF" w:sz="0"/>
              <w:bottom w:val="single" w:color="EEEEEE" w:sz="4"/>
              <w:right w:val="single" w:color="DDDDDD" w:sz="4"/>
            </w:tcBorders>
            <w:tcMar>
              <w:top w:type="dxa" w:w="90"/>
              <w:left w:type="dxa" w:w="100"/>
              <w:bottom w:type="dxa" w:w="40"/>
              <w:right w:type="dxa" w:w="160"/>
            </w:tcMar>
          </w:tcPr>
          <w:p>
            <w:pPr>
              <w:pStyle w:val="ListParagraph"/>
              <w:numPr>
                <w:ilvl w:val="0"/>
                <w:numId w:val="2"/>
              </w:numPr>
              <w:spacing w:after="70" w:before="0" w:line="264"/>
            </w:pPr>
            <w:r>
              <w:rPr>
                <w:color w:val="770000"/>
                <w:sz w:val="18"/>
                <w:szCs w:val="18"/>
              </w:rPr>
              <w:t xml:space="preserve">Evt. irritation.</w:t>
            </w:r>
          </w:p>
        </w:tc>
      </w:tr>
      <w:tr>
        <w:trPr>
          <w:cantSplit/>
        </w:trPr>
        <w:tc>
          <w:tcPr>
            <w:tcW w:type="dxa" w:w="2200"/>
            <w:tcBorders>
              <w:top w:val="none" w:color="FFFFFF" w:sz="0"/>
              <w:left w:val="single" w:color="DDDDDD" w:sz="4"/>
              <w:bottom w:val="none" w:color="FFFFFF" w:sz="0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100"/>
            </w:tcMar>
          </w:tcPr>
          <w:p>
            <w:pPr>
              <w:keepNext/>
              <w:spacing w:after="0" w:before="0"/>
            </w:pPr>
            <w:r>
              <w:rPr>
                <w:b/>
                <w:bCs/>
                <w:color w:val="770000"/>
                <w:sz w:val="18"/>
                <w:szCs w:val="18"/>
              </w:rPr>
              <w:t xml:space="preserve">Indtagelse :</w:t>
            </w:r>
          </w:p>
        </w:tc>
        <w:tc>
          <w:tcPr>
            <w:tcW w:type="dxa" w:w="8006"/>
            <w:tcBorders>
              <w:top w:val="none" w:color="FFFFFF" w:sz="0"/>
              <w:left w:val="none" w:color="FFFFFF" w:sz="0"/>
              <w:bottom w:val="none" w:color="FFFFFF" w:sz="0"/>
              <w:right w:val="single" w:color="DDDDDD" w:sz="4"/>
            </w:tcBorders>
            <w:tcMar>
              <w:top w:type="dxa" w:w="90"/>
              <w:left w:type="dxa" w:w="100"/>
              <w:bottom w:type="dxa" w:w="40"/>
              <w:right w:type="dxa" w:w="160"/>
            </w:tcMar>
          </w:tcPr>
          <w:p>
            <w:pPr>
              <w:pStyle w:val="ListParagraph"/>
              <w:keepNext/>
              <w:numPr>
                <w:ilvl w:val="0"/>
                <w:numId w:val="2"/>
              </w:numPr>
              <w:spacing w:after="70" w:before="0" w:line="264"/>
            </w:pPr>
            <w:r>
              <w:rPr>
                <w:color w:val="770000"/>
                <w:sz w:val="18"/>
                <w:szCs w:val="18"/>
              </w:rPr>
              <w:t xml:space="preserve">Ikke sandsynlig pga. emballeringsform.</w:t>
            </w:r>
          </w:p>
        </w:tc>
      </w:tr>
      <w:tr>
        <w:trPr>
          <w:cantSplit/>
        </w:trPr>
        <w:tc>
          <w:tcPr>
            <w:tcW w:type="dxa" w:w="10206"/>
            <w:gridSpan w:val="2"/>
            <w:tcBorders>
              <w:top w:val="none" w:color="FFFFFF" w:sz="0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60"/>
              <w:bottom w:type="dxa" w:w="0"/>
              <w:right w:type="dxa" w:w="160"/>
            </w:tcMar>
          </w:tcPr>
          <w:tbl>
            <w:tblPr>
              <w:tblW w:type="dxa" w:w="988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9886"/>
            </w:tblGrid>
            <w:tr>
              <w:tc>
                <w:tcPr>
                  <w:tcW w:type="dxa" w:w="9886"/>
                  <w:tcBorders>
                    <w:top w:val="single" w:color="DDDDDD" w:sz="4"/>
                    <w:left w:val="single" w:color="DDDDDD" w:sz="4"/>
                    <w:bottom w:val="single" w:color="DDDDDD" w:sz="4"/>
                    <w:right w:val="single" w:color="DDDDDD" w:sz="4"/>
                  </w:tcBorders>
                  <w:shd w:fill="E8E8E8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990000"/>
                      <w:sz w:val="17"/>
                      <w:szCs w:val="17"/>
                    </w:rPr>
                    <w:t xml:space="preserve">⤢ Vis noter</w:t>
                  </w:r>
                </w:p>
              </w:tc>
            </w:tr>
          </w:tbl>
          <w:p>
            <w:pPr>
              <w:spacing w:after="0" w:before="0" w:line="60" w:lineRule="exact"/>
            </w:pPr>
          </w:p>
        </w:tc>
      </w:tr>
    </w:tbl>
    <w:p>
      <w:pPr>
        <w:spacing w:after="0" w:before="0" w:line="200" w:lineRule="exact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00"/>
        <w:gridCol w:w="8006"/>
      </w:tblGrid>
      <w:tr>
        <w:trPr>
          <w:cantSplit/>
        </w:trPr>
        <w:tc>
          <w:tcPr>
            <w:tcW w:type="dxa" w:w="10206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8E8E8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keepNext/>
              <w:spacing w:after="0" w:before="0"/>
            </w:pPr>
            <w:r>
              <w:rPr>
                <w:color w:val="990000"/>
                <w:sz w:val="19"/>
                <w:szCs w:val="19"/>
              </w:rPr>
              <w:t xml:space="preserve">C : Forholdsregler ved brug</w:t>
            </w:r>
          </w:p>
        </w:tc>
      </w:tr>
      <w:tr>
        <w:trPr>
          <w:cantSplit w:val="false"/>
        </w:trPr>
        <w:tc>
          <w:tcPr>
            <w:tcW w:type="dxa" w:w="10206"/>
            <w:gridSpan w:val="2"/>
            <w:tcBorders>
              <w:top w:val="none" w:color="FFFFFF" w:sz="0"/>
              <w:left w:val="single" w:color="DDDDDD" w:sz="4"/>
              <w:bottom w:val="none" w:color="FFFFFF" w:sz="0"/>
              <w:right w:val="single" w:color="DDDDDD" w:sz="4"/>
            </w:tcBorders>
            <w:tcMar>
              <w:top w:type="dxa" w:w="120"/>
              <w:left w:type="dxa" w:w="160"/>
              <w:bottom w:type="dxa" w:w="40"/>
              <w:right w:type="dxa" w:w="160"/>
            </w:tcMar>
          </w:tcPr>
          <w:p>
            <w:pPr>
              <w:spacing w:after="40" w:before="0" w:line="264"/>
            </w:pPr>
            <w:r>
              <w:rPr>
                <w:color w:val="770000"/>
                <w:sz w:val="18"/>
                <w:szCs w:val="18"/>
              </w:rPr>
              <w:t xml:space="preserve">Sprayflasken må ikke punkteres eller brændes - heller ikke når den er tømt. Udtømning må ikke ske mod åben ild eller glødende legemer.</w:t>
            </w:r>
          </w:p>
        </w:tc>
      </w:tr>
      <w:tr>
        <w:trPr>
          <w:cantSplit/>
        </w:trPr>
        <w:tc>
          <w:tcPr>
            <w:tcW w:type="dxa" w:w="2200"/>
            <w:tcBorders>
              <w:top w:val="none" w:color="FFFFFF" w:sz="0"/>
              <w:left w:val="single" w:color="DDDDDD" w:sz="4"/>
              <w:bottom w:val="single" w:color="EEEEEE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  <w:color w:val="770000"/>
                <w:sz w:val="18"/>
                <w:szCs w:val="18"/>
              </w:rPr>
              <w:t xml:space="preserve">Ventilation :</w:t>
            </w:r>
          </w:p>
        </w:tc>
        <w:tc>
          <w:tcPr>
            <w:tcW w:type="dxa" w:w="8006"/>
            <w:tcBorders>
              <w:top w:val="none" w:color="FFFFFF" w:sz="0"/>
              <w:left w:val="none" w:color="FFFFFF" w:sz="0"/>
              <w:bottom w:val="single" w:color="EEEEEE" w:sz="4"/>
              <w:right w:val="single" w:color="DDDDDD" w:sz="4"/>
            </w:tcBorders>
            <w:tcMar>
              <w:top w:type="dxa" w:w="90"/>
              <w:left w:type="dxa" w:w="100"/>
              <w:bottom w:type="dxa" w:w="40"/>
              <w:right w:type="dxa" w:w="160"/>
            </w:tcMar>
          </w:tcPr>
          <w:p>
            <w:pPr>
              <w:pStyle w:val="ListParagraph"/>
              <w:numPr>
                <w:ilvl w:val="0"/>
                <w:numId w:val="2"/>
              </w:numPr>
              <w:spacing w:after="70" w:before="0" w:line="264"/>
            </w:pPr>
            <w:r>
              <w:rPr>
                <w:color w:val="770000"/>
                <w:sz w:val="18"/>
                <w:szCs w:val="18"/>
              </w:rPr>
              <w:t xml:space="preserve">Sørg for god ventilation. Dette kan gøres via lokal udsugning eller generel udblæsningsluft. Hvis det ikke er tilstrækkeligt til at holde koncentrationen under GVL eller AGW-værdierne, skal der bæres egnet åndedrætsværn.</w:t>
            </w:r>
          </w:p>
        </w:tc>
      </w:tr>
      <w:tr>
        <w:trPr>
          <w:cantSplit/>
        </w:trPr>
        <w:tc>
          <w:tcPr>
            <w:tcW w:type="dxa" w:w="2200"/>
            <w:tcBorders>
              <w:top w:val="none" w:color="FFFFFF" w:sz="0"/>
              <w:left w:val="single" w:color="DDDDDD" w:sz="4"/>
              <w:bottom w:val="single" w:color="EEEEEE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  <w:color w:val="770000"/>
                <w:sz w:val="18"/>
                <w:szCs w:val="18"/>
              </w:rPr>
              <w:t xml:space="preserve">Handsker :</w:t>
            </w:r>
          </w:p>
        </w:tc>
        <w:tc>
          <w:tcPr>
            <w:tcW w:type="dxa" w:w="8006"/>
            <w:tcBorders>
              <w:top w:val="none" w:color="FFFFFF" w:sz="0"/>
              <w:left w:val="none" w:color="FFFFFF" w:sz="0"/>
              <w:bottom w:val="single" w:color="EEEEEE" w:sz="4"/>
              <w:right w:val="single" w:color="DDDDDD" w:sz="4"/>
            </w:tcBorders>
            <w:tcMar>
              <w:top w:type="dxa" w:w="90"/>
              <w:left w:type="dxa" w:w="100"/>
              <w:bottom w:type="dxa" w:w="40"/>
              <w:right w:type="dxa" w:w="160"/>
            </w:tcMar>
          </w:tcPr>
          <w:p>
            <w:pPr>
              <w:pStyle w:val="ListParagraph"/>
              <w:numPr>
                <w:ilvl w:val="0"/>
                <w:numId w:val="2"/>
              </w:numPr>
              <w:spacing w:after="70" w:before="0" w:line="264"/>
            </w:pPr>
            <w:r>
              <w:rPr>
                <w:color w:val="770000"/>
                <w:sz w:val="18"/>
                <w:szCs w:val="18"/>
              </w:rPr>
              <w:t xml:space="preserve">Leverandøren anbefaler brug af engangshandsker af: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70" w:before="0" w:line="264"/>
            </w:pPr>
            <w:r>
              <w:rPr>
                <w:color w:val="770000"/>
                <w:sz w:val="18"/>
                <w:szCs w:val="18"/>
              </w:rPr>
              <w:t xml:space="preserve">Nitril</w:t>
            </w:r>
          </w:p>
        </w:tc>
      </w:tr>
      <w:tr>
        <w:trPr>
          <w:cantSplit/>
        </w:trPr>
        <w:tc>
          <w:tcPr>
            <w:tcW w:type="dxa" w:w="2200"/>
            <w:tcBorders>
              <w:top w:val="none" w:color="FFFFFF" w:sz="0"/>
              <w:left w:val="single" w:color="DDDDDD" w:sz="4"/>
              <w:bottom w:val="single" w:color="EEEEEE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  <w:color w:val="770000"/>
                <w:sz w:val="18"/>
                <w:szCs w:val="18"/>
              </w:rPr>
              <w:t xml:space="preserve">Sikkerhedsudstyr :</w:t>
            </w:r>
          </w:p>
        </w:tc>
        <w:tc>
          <w:tcPr>
            <w:tcW w:type="dxa" w:w="8006"/>
            <w:tcBorders>
              <w:top w:val="none" w:color="FFFFFF" w:sz="0"/>
              <w:left w:val="none" w:color="FFFFFF" w:sz="0"/>
              <w:bottom w:val="single" w:color="EEEEEE" w:sz="4"/>
              <w:right w:val="single" w:color="DDDDDD" w:sz="4"/>
            </w:tcBorders>
            <w:tcMar>
              <w:top w:type="dxa" w:w="90"/>
              <w:left w:type="dxa" w:w="100"/>
              <w:bottom w:type="dxa" w:w="40"/>
              <w:right w:type="dxa" w:w="160"/>
            </w:tcMar>
          </w:tcPr>
          <w:p>
            <w:pPr>
              <w:pStyle w:val="ListParagraph"/>
              <w:numPr>
                <w:ilvl w:val="0"/>
                <w:numId w:val="2"/>
              </w:numPr>
              <w:spacing w:after="70" w:before="0" w:line="264"/>
            </w:pPr>
            <w:r>
              <w:rPr>
                <w:color w:val="770000"/>
                <w:sz w:val="18"/>
                <w:szCs w:val="18"/>
              </w:rPr>
              <w:t xml:space="preserve">Der skal være let adgang til nødbruser, øjenskylleflaske og håndvask med sæbe.</w:t>
            </w:r>
          </w:p>
        </w:tc>
      </w:tr>
      <w:tr>
        <w:trPr>
          <w:cantSplit/>
        </w:trPr>
        <w:tc>
          <w:tcPr>
            <w:tcW w:type="dxa" w:w="2200"/>
            <w:tcBorders>
              <w:top w:val="none" w:color="FFFFFF" w:sz="0"/>
              <w:left w:val="single" w:color="DDDDDD" w:sz="4"/>
              <w:bottom w:val="single" w:color="EEEEEE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  <w:color w:val="770000"/>
                <w:sz w:val="18"/>
                <w:szCs w:val="18"/>
              </w:rPr>
              <w:t xml:space="preserve">Brand og eksplosionsfare :</w:t>
            </w:r>
          </w:p>
        </w:tc>
        <w:tc>
          <w:tcPr>
            <w:tcW w:type="dxa" w:w="8006"/>
            <w:tcBorders>
              <w:top w:val="none" w:color="FFFFFF" w:sz="0"/>
              <w:left w:val="none" w:color="FFFFFF" w:sz="0"/>
              <w:bottom w:val="single" w:color="EEEEEE" w:sz="4"/>
              <w:right w:val="single" w:color="DDDDDD" w:sz="4"/>
            </w:tcBorders>
            <w:tcMar>
              <w:top w:type="dxa" w:w="90"/>
              <w:left w:type="dxa" w:w="100"/>
              <w:bottom w:type="dxa" w:w="40"/>
              <w:right w:type="dxa" w:w="160"/>
            </w:tcMar>
          </w:tcPr>
          <w:p>
            <w:pPr>
              <w:pStyle w:val="ListParagraph"/>
              <w:numPr>
                <w:ilvl w:val="0"/>
                <w:numId w:val="2"/>
              </w:numPr>
              <w:spacing w:after="70" w:before="0" w:line="264"/>
            </w:pPr>
            <w:r>
              <w:rPr>
                <w:color w:val="770000"/>
                <w:sz w:val="18"/>
                <w:szCs w:val="18"/>
              </w:rPr>
              <w:t xml:space="preserve">Vær opmærksom på at arbejde med stoffet kan give anledning til dannelse af eksplosiv atmosfære.</w:t>
            </w:r>
          </w:p>
        </w:tc>
      </w:tr>
      <w:tr>
        <w:trPr>
          <w:cantSplit/>
        </w:trPr>
        <w:tc>
          <w:tcPr>
            <w:tcW w:type="dxa" w:w="2200"/>
            <w:tcBorders>
              <w:top w:val="none" w:color="FFFFFF" w:sz="0"/>
              <w:left w:val="single" w:color="DDDDDD" w:sz="4"/>
              <w:bottom w:val="none" w:color="FFFFFF" w:sz="0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100"/>
            </w:tcMar>
          </w:tcPr>
          <w:p>
            <w:pPr>
              <w:keepNext/>
              <w:spacing w:after="0" w:before="0"/>
            </w:pPr>
            <w:r>
              <w:rPr>
                <w:b/>
                <w:bCs/>
                <w:color w:val="770000"/>
                <w:sz w:val="18"/>
                <w:szCs w:val="18"/>
              </w:rPr>
              <w:t xml:space="preserve">Øvrige :</w:t>
            </w:r>
          </w:p>
        </w:tc>
        <w:tc>
          <w:tcPr>
            <w:tcW w:type="dxa" w:w="8006"/>
            <w:tcBorders>
              <w:top w:val="none" w:color="FFFFFF" w:sz="0"/>
              <w:left w:val="none" w:color="FFFFFF" w:sz="0"/>
              <w:bottom w:val="none" w:color="FFFFFF" w:sz="0"/>
              <w:right w:val="single" w:color="DDDDDD" w:sz="4"/>
            </w:tcBorders>
            <w:tcMar>
              <w:top w:type="dxa" w:w="90"/>
              <w:left w:type="dxa" w:w="100"/>
              <w:bottom w:type="dxa" w:w="40"/>
              <w:right w:type="dxa" w:w="160"/>
            </w:tcMar>
          </w:tcPr>
          <w:p>
            <w:pPr>
              <w:pStyle w:val="ListParagraph"/>
              <w:keepNext/>
              <w:numPr>
                <w:ilvl w:val="0"/>
                <w:numId w:val="2"/>
              </w:numPr>
              <w:spacing w:after="70" w:before="0" w:line="264"/>
            </w:pPr>
            <w:r>
              <w:rPr>
                <w:color w:val="770000"/>
                <w:sz w:val="18"/>
                <w:szCs w:val="18"/>
              </w:rPr>
              <w:t xml:space="preserve">Ved arbejdspladsvurderingen skal der tages særlige hensyn, da stoffet er skadeligt eller mistænkt for skadeligt for fostre, æg- og sædceller. Flytning til andet arbejde kan være nødvendigt.</w:t>
            </w:r>
          </w:p>
          <w:p>
            <w:pPr>
              <w:pStyle w:val="ListParagraph"/>
              <w:keepNext/>
              <w:numPr>
                <w:ilvl w:val="0"/>
                <w:numId w:val="2"/>
              </w:numPr>
              <w:spacing w:after="70" w:before="0" w:line="264"/>
            </w:pPr>
            <w:r>
              <w:rPr>
                <w:color w:val="770000"/>
                <w:sz w:val="18"/>
                <w:szCs w:val="18"/>
              </w:rPr>
              <w:t xml:space="preserve">Arbejdet skal tilrettelægges så kontakt med stoffet undgås. Pas på aerosoler der kan opstå ved opvarmning eller kraftig påvirkning f.eks.: Afvejning, pipettering, omhældning, udrystning, opvarmning, findeling i morter, vandslibning, spray, blendning, homogenisering, centrifugering, ultralydsbehandling</w:t>
            </w:r>
          </w:p>
        </w:tc>
      </w:tr>
      <w:tr>
        <w:trPr>
          <w:cantSplit/>
        </w:trPr>
        <w:tc>
          <w:tcPr>
            <w:tcW w:type="dxa" w:w="10206"/>
            <w:gridSpan w:val="2"/>
            <w:tcBorders>
              <w:top w:val="none" w:color="FFFFFF" w:sz="0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60"/>
              <w:bottom w:type="dxa" w:w="0"/>
              <w:right w:type="dxa" w:w="160"/>
            </w:tcMar>
          </w:tcPr>
          <w:tbl>
            <w:tblPr>
              <w:tblW w:type="dxa" w:w="988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9886"/>
            </w:tblGrid>
            <w:tr>
              <w:tc>
                <w:tcPr>
                  <w:tcW w:type="dxa" w:w="9886"/>
                  <w:tcBorders>
                    <w:top w:val="single" w:color="DDDDDD" w:sz="4"/>
                    <w:left w:val="single" w:color="DDDDDD" w:sz="4"/>
                    <w:bottom w:val="single" w:color="DDDDDD" w:sz="4"/>
                    <w:right w:val="single" w:color="DDDDDD" w:sz="4"/>
                  </w:tcBorders>
                  <w:shd w:fill="E8E8E8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990000"/>
                      <w:sz w:val="17"/>
                      <w:szCs w:val="17"/>
                    </w:rPr>
                    <w:t xml:space="preserve">⤢ Vis noter</w:t>
                  </w:r>
                </w:p>
              </w:tc>
            </w:tr>
          </w:tbl>
          <w:p>
            <w:pPr>
              <w:spacing w:after="0" w:before="0" w:line="60" w:lineRule="exact"/>
            </w:pPr>
          </w:p>
        </w:tc>
      </w:tr>
    </w:tbl>
    <w:p>
      <w:pPr>
        <w:spacing w:after="0" w:before="0" w:line="200" w:lineRule="exact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00"/>
        <w:gridCol w:w="8006"/>
      </w:tblGrid>
      <w:tr>
        <w:trPr>
          <w:cantSplit/>
        </w:trPr>
        <w:tc>
          <w:tcPr>
            <w:tcW w:type="dxa" w:w="10206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8E8E8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keepNext/>
              <w:spacing w:after="0" w:before="0"/>
            </w:pPr>
            <w:r>
              <w:rPr>
                <w:color w:val="990000"/>
                <w:sz w:val="19"/>
                <w:szCs w:val="19"/>
              </w:rPr>
              <w:t xml:space="preserve">D : Beskrivelse af stoffet</w:t>
            </w:r>
          </w:p>
        </w:tc>
      </w:tr>
      <w:tr>
        <w:trPr>
          <w:cantSplit w:val="false"/>
        </w:trPr>
        <w:tc>
          <w:tcPr>
            <w:tcW w:type="dxa" w:w="10206"/>
            <w:gridSpan w:val="2"/>
            <w:tcBorders>
              <w:top w:val="none" w:color="FFFFFF" w:sz="0"/>
              <w:left w:val="single" w:color="DDDDDD" w:sz="4"/>
              <w:bottom w:val="none" w:color="FFFFFF" w:sz="0"/>
              <w:right w:val="single" w:color="DDDDDD" w:sz="4"/>
            </w:tcBorders>
            <w:tcMar>
              <w:top w:type="dxa" w:w="120"/>
              <w:left w:type="dxa" w:w="160"/>
              <w:bottom w:type="dxa" w:w="40"/>
              <w:right w:type="dxa" w:w="160"/>
            </w:tcMar>
          </w:tcPr>
          <w:p>
            <w:pPr>
              <w:spacing w:after="140" w:before="0" w:line="264"/>
            </w:pPr>
            <w:r>
              <w:rPr>
                <w:color w:val="770000"/>
                <w:sz w:val="18"/>
                <w:szCs w:val="18"/>
              </w:rPr>
              <w:t xml:space="preserve">Indhold oplyst af leverandøren.</w:t>
            </w:r>
          </w:p>
          <w:tbl>
            <w:tblPr>
              <w:tblW w:type="dxa" w:w="988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650"/>
              <w:gridCol w:w="2100"/>
              <w:gridCol w:w="850"/>
              <w:gridCol w:w="1350"/>
              <w:gridCol w:w="800"/>
              <w:gridCol w:w="850"/>
              <w:gridCol w:w="1650"/>
              <w:gridCol w:w="1636"/>
            </w:tblGrid>
            <w:tr>
              <w:trPr>
                <w:cantSplit/>
                <w:tblHeader/>
              </w:trPr>
              <w:tc>
                <w:tcPr>
                  <w:tcW w:type="dxa" w:w="650"/>
                  <w:tcBorders>
                    <w:top w:val="single" w:color="770000" w:sz="6"/>
                    <w:left w:val="single" w:color="770000" w:sz="6"/>
                    <w:bottom w:val="single" w:color="EEEEEE" w:sz="4"/>
                    <w:right w:val="none" w:color="FFFFFF" w:sz="0"/>
                  </w:tcBorders>
                  <w:tcMar>
                    <w:top w:type="dxa" w:w="90"/>
                    <w:left w:type="dxa" w:w="80"/>
                    <w:bottom w:type="dxa" w:w="90"/>
                    <w:right w:type="dxa" w:w="7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b/>
                      <w:bCs/>
                      <w:color w:val="770000"/>
                      <w:sz w:val="16"/>
                      <w:szCs w:val="16"/>
                    </w:rPr>
                    <w:t xml:space="preserve">w/w %</w:t>
                  </w:r>
                </w:p>
              </w:tc>
              <w:tc>
                <w:tcPr>
                  <w:tcW w:type="dxa" w:w="2100"/>
                  <w:tcBorders>
                    <w:top w:val="single" w:color="770000" w:sz="6"/>
                    <w:left w:val="none" w:color="FFFFFF" w:sz="0"/>
                    <w:bottom w:val="single" w:color="EEEEEE" w:sz="4"/>
                    <w:right w:val="none" w:color="FFFFFF" w:sz="0"/>
                  </w:tcBorders>
                  <w:tcMar>
                    <w:top w:type="dxa" w:w="90"/>
                    <w:left w:type="dxa" w:w="80"/>
                    <w:bottom w:type="dxa" w:w="90"/>
                    <w:right w:type="dxa" w:w="7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b/>
                      <w:bCs/>
                      <w:color w:val="770000"/>
                      <w:sz w:val="16"/>
                      <w:szCs w:val="16"/>
                    </w:rPr>
                    <w:t xml:space="preserve">Stofnavn</w:t>
                  </w:r>
                </w:p>
              </w:tc>
              <w:tc>
                <w:tcPr>
                  <w:tcW w:type="dxa" w:w="850"/>
                  <w:tcBorders>
                    <w:top w:val="single" w:color="770000" w:sz="6"/>
                    <w:left w:val="none" w:color="FFFFFF" w:sz="0"/>
                    <w:bottom w:val="single" w:color="EEEEEE" w:sz="4"/>
                    <w:right w:val="none" w:color="FFFFFF" w:sz="0"/>
                  </w:tcBorders>
                  <w:tcMar>
                    <w:top w:type="dxa" w:w="90"/>
                    <w:left w:type="dxa" w:w="80"/>
                    <w:bottom w:type="dxa" w:w="90"/>
                    <w:right w:type="dxa" w:w="7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b/>
                      <w:bCs/>
                      <w:color w:val="770000"/>
                      <w:sz w:val="16"/>
                      <w:szCs w:val="16"/>
                    </w:rPr>
                    <w:t xml:space="preserve">CAS nr.</w:t>
                  </w:r>
                </w:p>
              </w:tc>
              <w:tc>
                <w:tcPr>
                  <w:tcW w:type="dxa" w:w="1350"/>
                  <w:tcBorders>
                    <w:top w:val="single" w:color="770000" w:sz="6"/>
                    <w:left w:val="none" w:color="FFFFFF" w:sz="0"/>
                    <w:bottom w:val="single" w:color="EEEEEE" w:sz="4"/>
                    <w:right w:val="none" w:color="FFFFFF" w:sz="0"/>
                  </w:tcBorders>
                  <w:tcMar>
                    <w:top w:type="dxa" w:w="90"/>
                    <w:left w:type="dxa" w:w="80"/>
                    <w:bottom w:type="dxa" w:w="90"/>
                    <w:right w:type="dxa" w:w="7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b/>
                      <w:bCs/>
                      <w:color w:val="770000"/>
                      <w:sz w:val="16"/>
                      <w:szCs w:val="16"/>
                    </w:rPr>
                    <w:t xml:space="preserve">Grænseværdi [8 timer], (Kort tid)</w:t>
                  </w:r>
                </w:p>
              </w:tc>
              <w:tc>
                <w:tcPr>
                  <w:tcW w:type="dxa" w:w="800"/>
                  <w:tcBorders>
                    <w:top w:val="single" w:color="770000" w:sz="6"/>
                    <w:left w:val="none" w:color="FFFFFF" w:sz="0"/>
                    <w:bottom w:val="single" w:color="EEEEEE" w:sz="4"/>
                    <w:right w:val="none" w:color="FFFFFF" w:sz="0"/>
                  </w:tcBorders>
                  <w:tcMar>
                    <w:top w:type="dxa" w:w="90"/>
                    <w:left w:type="dxa" w:w="80"/>
                    <w:bottom w:type="dxa" w:w="90"/>
                    <w:right w:type="dxa" w:w="7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b/>
                      <w:bCs/>
                      <w:color w:val="770000"/>
                      <w:sz w:val="16"/>
                      <w:szCs w:val="16"/>
                    </w:rPr>
                    <w:t xml:space="preserve">M-faktor Akut</w:t>
                  </w:r>
                </w:p>
              </w:tc>
              <w:tc>
                <w:tcPr>
                  <w:tcW w:type="dxa" w:w="850"/>
                  <w:tcBorders>
                    <w:top w:val="single" w:color="770000" w:sz="6"/>
                    <w:left w:val="none" w:color="FFFFFF" w:sz="0"/>
                    <w:bottom w:val="single" w:color="EEEEEE" w:sz="4"/>
                    <w:right w:val="none" w:color="FFFFFF" w:sz="0"/>
                  </w:tcBorders>
                  <w:tcMar>
                    <w:top w:type="dxa" w:w="90"/>
                    <w:left w:type="dxa" w:w="80"/>
                    <w:bottom w:type="dxa" w:w="90"/>
                    <w:right w:type="dxa" w:w="7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b/>
                      <w:bCs/>
                      <w:color w:val="770000"/>
                      <w:sz w:val="16"/>
                      <w:szCs w:val="16"/>
                    </w:rPr>
                    <w:t xml:space="preserve">M-faktor Kronisk</w:t>
                  </w:r>
                </w:p>
              </w:tc>
              <w:tc>
                <w:tcPr>
                  <w:tcW w:type="dxa" w:w="1650"/>
                  <w:tcBorders>
                    <w:top w:val="single" w:color="770000" w:sz="6"/>
                    <w:left w:val="none" w:color="FFFFFF" w:sz="0"/>
                    <w:bottom w:val="single" w:color="EEEEEE" w:sz="4"/>
                    <w:right w:val="none" w:color="FFFFFF" w:sz="0"/>
                  </w:tcBorders>
                  <w:tcMar>
                    <w:top w:type="dxa" w:w="90"/>
                    <w:left w:type="dxa" w:w="80"/>
                    <w:bottom w:type="dxa" w:w="90"/>
                    <w:right w:type="dxa" w:w="7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b/>
                      <w:bCs/>
                      <w:color w:val="770000"/>
                      <w:sz w:val="16"/>
                      <w:szCs w:val="16"/>
                    </w:rPr>
                    <w:t xml:space="preserve">CLP stofklassificering</w:t>
                  </w:r>
                </w:p>
              </w:tc>
              <w:tc>
                <w:tcPr>
                  <w:tcW w:type="dxa" w:w="1636"/>
                  <w:tcBorders>
                    <w:top w:val="single" w:color="770000" w:sz="6"/>
                    <w:left w:val="none" w:color="FFFFFF" w:sz="0"/>
                    <w:bottom w:val="single" w:color="EEEEEE" w:sz="4"/>
                    <w:right w:val="single" w:color="770000" w:sz="6"/>
                  </w:tcBorders>
                  <w:tcMar>
                    <w:top w:type="dxa" w:w="90"/>
                    <w:left w:type="dxa" w:w="80"/>
                    <w:bottom w:type="dxa" w:w="90"/>
                    <w:right w:type="dxa" w:w="7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b/>
                      <w:bCs/>
                      <w:color w:val="770000"/>
                      <w:sz w:val="16"/>
                      <w:szCs w:val="16"/>
                    </w:rPr>
                    <w:t xml:space="preserve">EU stofklassificering</w:t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650"/>
                  <w:tcBorders>
                    <w:top w:val="none" w:color="FFFFFF" w:sz="0"/>
                    <w:left w:val="single" w:color="770000" w:sz="6"/>
                    <w:bottom w:val="single" w:color="EEEEEE" w:sz="4"/>
                    <w:right w:val="none" w:color="FFFFFF" w:sz="0"/>
                  </w:tcBorders>
                  <w:tcMar>
                    <w:top w:type="dxa" w:w="90"/>
                    <w:left w:type="dxa" w:w="80"/>
                    <w:bottom w:type="dxa" w:w="90"/>
                    <w:right w:type="dxa" w:w="7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b w:val="false"/>
                      <w:bCs w:val="false"/>
                      <w:color w:val="770000"/>
                      <w:sz w:val="16"/>
                      <w:szCs w:val="16"/>
                    </w:rPr>
                    <w:t xml:space="preserve">60-80</w:t>
                  </w:r>
                </w:p>
              </w:tc>
              <w:tc>
                <w:tcPr>
                  <w:tcW w:type="dxa" w:w="2100"/>
                  <w:tcBorders>
                    <w:top w:val="none" w:color="FFFFFF" w:sz="0"/>
                    <w:left w:val="none" w:color="FFFFFF" w:sz="0"/>
                    <w:bottom w:val="single" w:color="EEEEEE" w:sz="4"/>
                    <w:right w:val="none" w:color="FFFFFF" w:sz="0"/>
                  </w:tcBorders>
                  <w:tcMar>
                    <w:top w:type="dxa" w:w="90"/>
                    <w:left w:type="dxa" w:w="80"/>
                    <w:bottom w:type="dxa" w:w="90"/>
                    <w:right w:type="dxa" w:w="7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b w:val="false"/>
                      <w:bCs w:val="false"/>
                      <w:color w:val="770000"/>
                      <w:sz w:val="16"/>
                      <w:szCs w:val="16"/>
                    </w:rPr>
                    <w:t xml:space="preserve">Carbonhydrider, C9-C11, n-alkaner, isoalkaner, cycloalkener, &lt;2% aromater</w:t>
                  </w:r>
                </w:p>
              </w:tc>
              <w:tc>
                <w:tcPr>
                  <w:tcW w:type="dxa" w:w="850"/>
                  <w:tcBorders>
                    <w:top w:val="none" w:color="FFFFFF" w:sz="0"/>
                    <w:left w:val="none" w:color="FFFFFF" w:sz="0"/>
                    <w:bottom w:val="single" w:color="EEEEEE" w:sz="4"/>
                    <w:right w:val="none" w:color="FFFFFF" w:sz="0"/>
                  </w:tcBorders>
                  <w:tcMar>
                    <w:top w:type="dxa" w:w="90"/>
                    <w:left w:type="dxa" w:w="80"/>
                    <w:bottom w:type="dxa" w:w="90"/>
                    <w:right w:type="dxa" w:w="7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b w:val="false"/>
                      <w:bCs w:val="false"/>
                      <w:color w:val="770000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1350"/>
                  <w:tcBorders>
                    <w:top w:val="none" w:color="FFFFFF" w:sz="0"/>
                    <w:left w:val="none" w:color="FFFFFF" w:sz="0"/>
                    <w:bottom w:val="single" w:color="EEEEEE" w:sz="4"/>
                    <w:right w:val="none" w:color="FFFFFF" w:sz="0"/>
                  </w:tcBorders>
                  <w:tcMar>
                    <w:top w:type="dxa" w:w="90"/>
                    <w:left w:type="dxa" w:w="80"/>
                    <w:bottom w:type="dxa" w:w="90"/>
                    <w:right w:type="dxa" w:w="7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b w:val="false"/>
                      <w:bCs w:val="false"/>
                      <w:color w:val="770000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single" w:color="EEEEEE" w:sz="4"/>
                    <w:right w:val="none" w:color="FFFFFF" w:sz="0"/>
                  </w:tcBorders>
                  <w:tcMar>
                    <w:top w:type="dxa" w:w="90"/>
                    <w:left w:type="dxa" w:w="80"/>
                    <w:bottom w:type="dxa" w:w="90"/>
                    <w:right w:type="dxa" w:w="7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b w:val="false"/>
                      <w:bCs w:val="false"/>
                      <w:color w:val="770000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850"/>
                  <w:tcBorders>
                    <w:top w:val="none" w:color="FFFFFF" w:sz="0"/>
                    <w:left w:val="none" w:color="FFFFFF" w:sz="0"/>
                    <w:bottom w:val="single" w:color="EEEEEE" w:sz="4"/>
                    <w:right w:val="none" w:color="FFFFFF" w:sz="0"/>
                  </w:tcBorders>
                  <w:tcMar>
                    <w:top w:type="dxa" w:w="90"/>
                    <w:left w:type="dxa" w:w="80"/>
                    <w:bottom w:type="dxa" w:w="90"/>
                    <w:right w:type="dxa" w:w="7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b w:val="false"/>
                      <w:bCs w:val="false"/>
                      <w:color w:val="770000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1650"/>
                  <w:tcBorders>
                    <w:top w:val="none" w:color="FFFFFF" w:sz="0"/>
                    <w:left w:val="none" w:color="FFFFFF" w:sz="0"/>
                    <w:bottom w:val="single" w:color="EEEEEE" w:sz="4"/>
                    <w:right w:val="none" w:color="FFFFFF" w:sz="0"/>
                  </w:tcBorders>
                  <w:tcMar>
                    <w:top w:type="dxa" w:w="90"/>
                    <w:left w:type="dxa" w:w="80"/>
                    <w:bottom w:type="dxa" w:w="90"/>
                    <w:right w:type="dxa" w:w="7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b w:val="false"/>
                      <w:bCs w:val="false"/>
                      <w:color w:val="770000"/>
                      <w:sz w:val="16"/>
                      <w:szCs w:val="16"/>
                    </w:rPr>
                    <w:t xml:space="preserve">Asp. Tox 1 + H304; STOT SE 3 + H336; Flam. Liq. 3 + H226; EUH066;</w:t>
                  </w:r>
                </w:p>
              </w:tc>
              <w:tc>
                <w:tcPr>
                  <w:tcW w:type="dxa" w:w="1636"/>
                  <w:tcBorders>
                    <w:top w:val="none" w:color="FFFFFF" w:sz="0"/>
                    <w:left w:val="none" w:color="FFFFFF" w:sz="0"/>
                    <w:bottom w:val="single" w:color="EEEEEE" w:sz="4"/>
                    <w:right w:val="single" w:color="770000" w:sz="6"/>
                  </w:tcBorders>
                  <w:tcMar>
                    <w:top w:type="dxa" w:w="90"/>
                    <w:left w:type="dxa" w:w="80"/>
                    <w:bottom w:type="dxa" w:w="90"/>
                    <w:right w:type="dxa" w:w="7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b w:val="false"/>
                      <w:bCs w:val="false"/>
                      <w:color w:val="770000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cantSplit/>
                <w:tblHeader w:val="false"/>
              </w:trPr>
              <w:tc>
                <w:tcPr>
                  <w:tcW w:type="dxa" w:w="650"/>
                  <w:tcBorders>
                    <w:top w:val="none" w:color="FFFFFF" w:sz="0"/>
                    <w:left w:val="single" w:color="770000" w:sz="6"/>
                    <w:bottom w:val="single" w:color="770000" w:sz="6"/>
                    <w:right w:val="none" w:color="FFFFFF" w:sz="0"/>
                  </w:tcBorders>
                  <w:tcMar>
                    <w:top w:type="dxa" w:w="90"/>
                    <w:left w:type="dxa" w:w="80"/>
                    <w:bottom w:type="dxa" w:w="90"/>
                    <w:right w:type="dxa" w:w="7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b w:val="false"/>
                      <w:bCs w:val="false"/>
                      <w:color w:val="770000"/>
                      <w:sz w:val="16"/>
                      <w:szCs w:val="16"/>
                    </w:rPr>
                    <w:t xml:space="preserve">1-3</w:t>
                  </w:r>
                </w:p>
              </w:tc>
              <w:tc>
                <w:tcPr>
                  <w:tcW w:type="dxa" w:w="2100"/>
                  <w:tcBorders>
                    <w:top w:val="none" w:color="FFFFFF" w:sz="0"/>
                    <w:left w:val="none" w:color="FFFFFF" w:sz="0"/>
                    <w:bottom w:val="single" w:color="770000" w:sz="6"/>
                    <w:right w:val="none" w:color="FFFFFF" w:sz="0"/>
                  </w:tcBorders>
                  <w:tcMar>
                    <w:top w:type="dxa" w:w="90"/>
                    <w:left w:type="dxa" w:w="80"/>
                    <w:bottom w:type="dxa" w:w="90"/>
                    <w:right w:type="dxa" w:w="7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b w:val="false"/>
                      <w:bCs w:val="false"/>
                      <w:color w:val="770000"/>
                      <w:sz w:val="16"/>
                      <w:szCs w:val="16"/>
                    </w:rPr>
                    <w:t xml:space="preserve">Carbondioxid</w:t>
                  </w:r>
                </w:p>
              </w:tc>
              <w:tc>
                <w:tcPr>
                  <w:tcW w:type="dxa" w:w="850"/>
                  <w:tcBorders>
                    <w:top w:val="none" w:color="FFFFFF" w:sz="0"/>
                    <w:left w:val="none" w:color="FFFFFF" w:sz="0"/>
                    <w:bottom w:val="single" w:color="770000" w:sz="6"/>
                    <w:right w:val="none" w:color="FFFFFF" w:sz="0"/>
                  </w:tcBorders>
                  <w:tcMar>
                    <w:top w:type="dxa" w:w="90"/>
                    <w:left w:type="dxa" w:w="80"/>
                    <w:bottom w:type="dxa" w:w="90"/>
                    <w:right w:type="dxa" w:w="7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b w:val="false"/>
                      <w:bCs w:val="false"/>
                      <w:color w:val="770000"/>
                      <w:sz w:val="16"/>
                      <w:szCs w:val="16"/>
                    </w:rPr>
                    <w:t xml:space="preserve">124-38-9</w:t>
                  </w:r>
                </w:p>
              </w:tc>
              <w:tc>
                <w:tcPr>
                  <w:tcW w:type="dxa" w:w="1350"/>
                  <w:tcBorders>
                    <w:top w:val="none" w:color="FFFFFF" w:sz="0"/>
                    <w:left w:val="none" w:color="FFFFFF" w:sz="0"/>
                    <w:bottom w:val="single" w:color="770000" w:sz="6"/>
                    <w:right w:val="none" w:color="FFFFFF" w:sz="0"/>
                  </w:tcBorders>
                  <w:tcMar>
                    <w:top w:type="dxa" w:w="90"/>
                    <w:left w:type="dxa" w:w="80"/>
                    <w:bottom w:type="dxa" w:w="90"/>
                    <w:right w:type="dxa" w:w="7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b w:val="false"/>
                      <w:bCs w:val="false"/>
                      <w:color w:val="770000"/>
                      <w:sz w:val="16"/>
                      <w:szCs w:val="16"/>
                    </w:rPr>
                    <w:t xml:space="preserve">[9000 mg/m³ ] [5000 ppm ]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single" w:color="770000" w:sz="6"/>
                    <w:right w:val="none" w:color="FFFFFF" w:sz="0"/>
                  </w:tcBorders>
                  <w:tcMar>
                    <w:top w:type="dxa" w:w="90"/>
                    <w:left w:type="dxa" w:w="80"/>
                    <w:bottom w:type="dxa" w:w="90"/>
                    <w:right w:type="dxa" w:w="7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b w:val="false"/>
                      <w:bCs w:val="false"/>
                      <w:color w:val="770000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850"/>
                  <w:tcBorders>
                    <w:top w:val="none" w:color="FFFFFF" w:sz="0"/>
                    <w:left w:val="none" w:color="FFFFFF" w:sz="0"/>
                    <w:bottom w:val="single" w:color="770000" w:sz="6"/>
                    <w:right w:val="none" w:color="FFFFFF" w:sz="0"/>
                  </w:tcBorders>
                  <w:tcMar>
                    <w:top w:type="dxa" w:w="90"/>
                    <w:left w:type="dxa" w:w="80"/>
                    <w:bottom w:type="dxa" w:w="90"/>
                    <w:right w:type="dxa" w:w="7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b w:val="false"/>
                      <w:bCs w:val="false"/>
                      <w:color w:val="770000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1650"/>
                  <w:tcBorders>
                    <w:top w:val="none" w:color="FFFFFF" w:sz="0"/>
                    <w:left w:val="none" w:color="FFFFFF" w:sz="0"/>
                    <w:bottom w:val="single" w:color="770000" w:sz="6"/>
                    <w:right w:val="none" w:color="FFFFFF" w:sz="0"/>
                  </w:tcBorders>
                  <w:tcMar>
                    <w:top w:type="dxa" w:w="90"/>
                    <w:left w:type="dxa" w:w="80"/>
                    <w:bottom w:type="dxa" w:w="90"/>
                    <w:right w:type="dxa" w:w="7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b w:val="false"/>
                      <w:bCs w:val="false"/>
                      <w:color w:val="770000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1636"/>
                  <w:tcBorders>
                    <w:top w:val="none" w:color="FFFFFF" w:sz="0"/>
                    <w:left w:val="none" w:color="FFFFFF" w:sz="0"/>
                    <w:bottom w:val="single" w:color="770000" w:sz="6"/>
                    <w:right w:val="single" w:color="770000" w:sz="6"/>
                  </w:tcBorders>
                  <w:tcMar>
                    <w:top w:type="dxa" w:w="90"/>
                    <w:left w:type="dxa" w:w="80"/>
                    <w:bottom w:type="dxa" w:w="90"/>
                    <w:right w:type="dxa" w:w="70"/>
                  </w:tcMar>
                </w:tcPr>
                <w:p>
                  <w:pPr>
                    <w:spacing w:after="0" w:before="0" w:line="240"/>
                  </w:pPr>
                  <w:r>
                    <w:rPr>
                      <w:b w:val="false"/>
                      <w:bCs w:val="false"/>
                      <w:color w:val="770000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200" w:lineRule="exact"/>
            </w:pPr>
          </w:p>
          <w:tbl>
            <w:tblPr>
              <w:tblW w:type="dxa" w:w="988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2250"/>
              <w:gridCol w:w="2400"/>
              <w:gridCol w:w="2550"/>
              <w:gridCol w:w="2686"/>
            </w:tblGrid>
            <w:tr>
              <w:trPr>
                <w:cantSplit/>
              </w:trPr>
              <w:tc>
                <w:tcPr>
                  <w:tcW w:type="dxa" w:w="2250"/>
                  <w:tcBorders>
                    <w:top w:val="single" w:color="000000" w:sz="8"/>
                    <w:left w:val="single" w:color="000000" w:sz="8"/>
                    <w:bottom w:val="single" w:color="EEEEEE" w:sz="4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770000"/>
                      <w:sz w:val="18"/>
                      <w:szCs w:val="18"/>
                    </w:rPr>
                    <w:t xml:space="preserve">Beskrivelse:</w:t>
                  </w:r>
                </w:p>
              </w:tc>
              <w:tc>
                <w:tcPr>
                  <w:tcW w:type="dxa" w:w="2400"/>
                  <w:tcBorders>
                    <w:top w:val="single" w:color="000000" w:sz="8"/>
                    <w:left w:val="none" w:color="FFFFFF" w:sz="0"/>
                    <w:bottom w:val="single" w:color="EEEEEE" w:sz="4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color w:val="770000"/>
                      <w:sz w:val="18"/>
                      <w:szCs w:val="18"/>
                    </w:rPr>
                    <w:t xml:space="preserve">Lysebrun aerosol</w:t>
                  </w:r>
                </w:p>
              </w:tc>
              <w:tc>
                <w:tcPr>
                  <w:tcW w:type="dxa" w:w="2550"/>
                  <w:tcBorders>
                    <w:top w:val="single" w:color="000000" w:sz="8"/>
                    <w:left w:val="none" w:color="FFFFFF" w:sz="0"/>
                    <w:bottom w:val="single" w:color="EEEEEE" w:sz="4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770000"/>
                      <w:sz w:val="18"/>
                      <w:szCs w:val="18"/>
                    </w:rPr>
                    <w:t xml:space="preserve">Damptryk:</w:t>
                  </w:r>
                </w:p>
              </w:tc>
              <w:tc>
                <w:tcPr>
                  <w:tcW w:type="dxa" w:w="2686"/>
                  <w:tcBorders>
                    <w:top w:val="single" w:color="000000" w:sz="8"/>
                    <w:left w:val="none" w:color="FFFFFF" w:sz="0"/>
                    <w:bottom w:val="single" w:color="EEEEEE" w:sz="4"/>
                    <w:right w:val="single" w:color="000000" w:sz="8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color w:val="770000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50"/>
                  <w:tcBorders>
                    <w:top w:val="none" w:color="FFFFFF" w:sz="0"/>
                    <w:left w:val="single" w:color="000000" w:sz="8"/>
                    <w:bottom w:val="single" w:color="EEEEEE" w:sz="4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770000"/>
                      <w:sz w:val="18"/>
                      <w:szCs w:val="18"/>
                    </w:rPr>
                    <w:t xml:space="preserve">Molvægt:</w:t>
                  </w:r>
                </w:p>
              </w:tc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single" w:color="EEEEEE" w:sz="4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color w:val="770000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2550"/>
                  <w:tcBorders>
                    <w:top w:val="none" w:color="FFFFFF" w:sz="0"/>
                    <w:left w:val="none" w:color="FFFFFF" w:sz="0"/>
                    <w:bottom w:val="single" w:color="EEEEEE" w:sz="4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770000"/>
                      <w:sz w:val="18"/>
                      <w:szCs w:val="18"/>
                    </w:rPr>
                    <w:t xml:space="preserve">Relativ fordampningshastighed:</w:t>
                  </w:r>
                </w:p>
              </w:tc>
              <w:tc>
                <w:tcPr>
                  <w:tcW w:type="dxa" w:w="2686"/>
                  <w:tcBorders>
                    <w:top w:val="none" w:color="FFFFFF" w:sz="0"/>
                    <w:left w:val="none" w:color="FFFFFF" w:sz="0"/>
                    <w:bottom w:val="single" w:color="EEEEEE" w:sz="4"/>
                    <w:right w:val="single" w:color="000000" w:sz="8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color w:val="770000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50"/>
                  <w:tcBorders>
                    <w:top w:val="none" w:color="FFFFFF" w:sz="0"/>
                    <w:left w:val="single" w:color="000000" w:sz="8"/>
                    <w:bottom w:val="single" w:color="EEEEEE" w:sz="4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770000"/>
                      <w:sz w:val="18"/>
                      <w:szCs w:val="18"/>
                    </w:rPr>
                    <w:t xml:space="preserve">Massefylde:</w:t>
                  </w:r>
                </w:p>
              </w:tc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single" w:color="EEEEEE" w:sz="4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color w:val="770000"/>
                      <w:sz w:val="18"/>
                      <w:szCs w:val="18"/>
                    </w:rPr>
                    <w:t xml:space="preserve">0,817 g/cm³</w:t>
                  </w:r>
                </w:p>
              </w:tc>
              <w:tc>
                <w:tcPr>
                  <w:tcW w:type="dxa" w:w="2550"/>
                  <w:tcBorders>
                    <w:top w:val="none" w:color="FFFFFF" w:sz="0"/>
                    <w:left w:val="none" w:color="FFFFFF" w:sz="0"/>
                    <w:bottom w:val="single" w:color="EEEEEE" w:sz="4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770000"/>
                      <w:sz w:val="18"/>
                      <w:szCs w:val="18"/>
                    </w:rPr>
                    <w:t xml:space="preserve">Selvantændelsestemp:</w:t>
                  </w:r>
                </w:p>
              </w:tc>
              <w:tc>
                <w:tcPr>
                  <w:tcW w:type="dxa" w:w="2686"/>
                  <w:tcBorders>
                    <w:top w:val="none" w:color="FFFFFF" w:sz="0"/>
                    <w:left w:val="none" w:color="FFFFFF" w:sz="0"/>
                    <w:bottom w:val="single" w:color="EEEEEE" w:sz="4"/>
                    <w:right w:val="single" w:color="000000" w:sz="8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color w:val="770000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50"/>
                  <w:tcBorders>
                    <w:top w:val="none" w:color="FFFFFF" w:sz="0"/>
                    <w:left w:val="single" w:color="000000" w:sz="8"/>
                    <w:bottom w:val="single" w:color="EEEEEE" w:sz="4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770000"/>
                      <w:sz w:val="18"/>
                      <w:szCs w:val="18"/>
                    </w:rPr>
                    <w:t xml:space="preserve">Vandopløselighed:</w:t>
                  </w:r>
                </w:p>
              </w:tc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single" w:color="EEEEEE" w:sz="4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color w:val="770000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2550"/>
                  <w:tcBorders>
                    <w:top w:val="none" w:color="FFFFFF" w:sz="0"/>
                    <w:left w:val="none" w:color="FFFFFF" w:sz="0"/>
                    <w:bottom w:val="single" w:color="EEEEEE" w:sz="4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770000"/>
                      <w:sz w:val="18"/>
                      <w:szCs w:val="18"/>
                    </w:rPr>
                    <w:t xml:space="preserve">Antændelsestemp:</w:t>
                  </w:r>
                </w:p>
              </w:tc>
              <w:tc>
                <w:tcPr>
                  <w:tcW w:type="dxa" w:w="2686"/>
                  <w:tcBorders>
                    <w:top w:val="none" w:color="FFFFFF" w:sz="0"/>
                    <w:left w:val="none" w:color="FFFFFF" w:sz="0"/>
                    <w:bottom w:val="single" w:color="EEEEEE" w:sz="4"/>
                    <w:right w:val="single" w:color="000000" w:sz="8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color w:val="770000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50"/>
                  <w:tcBorders>
                    <w:top w:val="none" w:color="FFFFFF" w:sz="0"/>
                    <w:left w:val="single" w:color="000000" w:sz="8"/>
                    <w:bottom w:val="single" w:color="EEEEEE" w:sz="4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770000"/>
                      <w:sz w:val="18"/>
                      <w:szCs w:val="18"/>
                    </w:rPr>
                    <w:t xml:space="preserve">Opløselighed:</w:t>
                  </w:r>
                </w:p>
              </w:tc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single" w:color="EEEEEE" w:sz="4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color w:val="770000"/>
                      <w:sz w:val="18"/>
                      <w:szCs w:val="18"/>
                    </w:rPr>
                    <w:t xml:space="preserve">Uopløseligt i vand</w:t>
                  </w:r>
                </w:p>
              </w:tc>
              <w:tc>
                <w:tcPr>
                  <w:tcW w:type="dxa" w:w="2550"/>
                  <w:tcBorders>
                    <w:top w:val="none" w:color="FFFFFF" w:sz="0"/>
                    <w:left w:val="none" w:color="FFFFFF" w:sz="0"/>
                    <w:bottom w:val="single" w:color="EEEEEE" w:sz="4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770000"/>
                      <w:sz w:val="18"/>
                      <w:szCs w:val="18"/>
                    </w:rPr>
                    <w:t xml:space="preserve">Eksplosionsgrænse:</w:t>
                  </w:r>
                </w:p>
              </w:tc>
              <w:tc>
                <w:tcPr>
                  <w:tcW w:type="dxa" w:w="2686"/>
                  <w:tcBorders>
                    <w:top w:val="none" w:color="FFFFFF" w:sz="0"/>
                    <w:left w:val="none" w:color="FFFFFF" w:sz="0"/>
                    <w:bottom w:val="single" w:color="EEEEEE" w:sz="4"/>
                    <w:right w:val="single" w:color="000000" w:sz="8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color w:val="770000"/>
                      <w:sz w:val="18"/>
                      <w:szCs w:val="18"/>
                    </w:rPr>
                    <w:t xml:space="preserve">0,6-8,0 w/w %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50"/>
                  <w:tcBorders>
                    <w:top w:val="none" w:color="FFFFFF" w:sz="0"/>
                    <w:left w:val="single" w:color="000000" w:sz="8"/>
                    <w:bottom w:val="single" w:color="EEEEEE" w:sz="4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770000"/>
                      <w:sz w:val="18"/>
                      <w:szCs w:val="18"/>
                    </w:rPr>
                    <w:t xml:space="preserve">Grænseværdi kort tid (TLV, mg/m³):</w:t>
                  </w:r>
                </w:p>
              </w:tc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single" w:color="EEEEEE" w:sz="4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color w:val="770000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2550"/>
                  <w:tcBorders>
                    <w:top w:val="none" w:color="FFFFFF" w:sz="0"/>
                    <w:left w:val="none" w:color="FFFFFF" w:sz="0"/>
                    <w:bottom w:val="single" w:color="EEEEEE" w:sz="4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770000"/>
                      <w:sz w:val="18"/>
                      <w:szCs w:val="18"/>
                    </w:rPr>
                    <w:t xml:space="preserve">Grænseværdi 8 timer (TLV, mg/m³):</w:t>
                  </w:r>
                </w:p>
              </w:tc>
              <w:tc>
                <w:tcPr>
                  <w:tcW w:type="dxa" w:w="2686"/>
                  <w:tcBorders>
                    <w:top w:val="none" w:color="FFFFFF" w:sz="0"/>
                    <w:left w:val="none" w:color="FFFFFF" w:sz="0"/>
                    <w:bottom w:val="single" w:color="EEEEEE" w:sz="4"/>
                    <w:right w:val="single" w:color="000000" w:sz="8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color w:val="770000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50"/>
                  <w:tcBorders>
                    <w:top w:val="none" w:color="FFFFFF" w:sz="0"/>
                    <w:left w:val="single" w:color="000000" w:sz="8"/>
                    <w:bottom w:val="single" w:color="EEEEEE" w:sz="4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770000"/>
                      <w:sz w:val="18"/>
                      <w:szCs w:val="18"/>
                    </w:rPr>
                    <w:t xml:space="preserve">Grænseværdi kort tid (TLV, ppm):</w:t>
                  </w:r>
                </w:p>
              </w:tc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single" w:color="EEEEEE" w:sz="4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color w:val="770000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2550"/>
                  <w:tcBorders>
                    <w:top w:val="none" w:color="FFFFFF" w:sz="0"/>
                    <w:left w:val="none" w:color="FFFFFF" w:sz="0"/>
                    <w:bottom w:val="single" w:color="EEEEEE" w:sz="4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770000"/>
                      <w:sz w:val="18"/>
                      <w:szCs w:val="18"/>
                    </w:rPr>
                    <w:t xml:space="preserve">Grænseværdi 8 timer (TLV, ppm):</w:t>
                  </w:r>
                </w:p>
              </w:tc>
              <w:tc>
                <w:tcPr>
                  <w:tcW w:type="dxa" w:w="2686"/>
                  <w:tcBorders>
                    <w:top w:val="none" w:color="FFFFFF" w:sz="0"/>
                    <w:left w:val="none" w:color="FFFFFF" w:sz="0"/>
                    <w:bottom w:val="single" w:color="EEEEEE" w:sz="4"/>
                    <w:right w:val="single" w:color="000000" w:sz="8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color w:val="770000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50"/>
                  <w:tcBorders>
                    <w:top w:val="none" w:color="FFFFFF" w:sz="0"/>
                    <w:left w:val="single" w:color="000000" w:sz="8"/>
                    <w:bottom w:val="single" w:color="EEEEEE" w:sz="4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770000"/>
                      <w:sz w:val="18"/>
                      <w:szCs w:val="18"/>
                    </w:rPr>
                    <w:t xml:space="preserve">Log Kow (Log Pow):</w:t>
                  </w:r>
                </w:p>
              </w:tc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single" w:color="EEEEEE" w:sz="4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color w:val="770000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2550"/>
                  <w:tcBorders>
                    <w:top w:val="none" w:color="FFFFFF" w:sz="0"/>
                    <w:left w:val="none" w:color="FFFFFF" w:sz="0"/>
                    <w:bottom w:val="single" w:color="EEEEEE" w:sz="4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770000"/>
                      <w:sz w:val="18"/>
                      <w:szCs w:val="18"/>
                    </w:rPr>
                    <w:t xml:space="preserve">Anmærkning ifølge AT (O,K,H,L,S):</w:t>
                  </w:r>
                </w:p>
              </w:tc>
              <w:tc>
                <w:tcPr>
                  <w:tcW w:type="dxa" w:w="2686"/>
                  <w:tcBorders>
                    <w:top w:val="none" w:color="FFFFFF" w:sz="0"/>
                    <w:left w:val="none" w:color="FFFFFF" w:sz="0"/>
                    <w:bottom w:val="single" w:color="EEEEEE" w:sz="4"/>
                    <w:right w:val="single" w:color="000000" w:sz="8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color w:val="770000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50"/>
                  <w:tcBorders>
                    <w:top w:val="none" w:color="FFFFFF" w:sz="0"/>
                    <w:left w:val="single" w:color="000000" w:sz="8"/>
                    <w:bottom w:val="single" w:color="EEEEEE" w:sz="4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770000"/>
                      <w:sz w:val="18"/>
                      <w:szCs w:val="18"/>
                    </w:rPr>
                    <w:t xml:space="preserve">pH:</w:t>
                  </w:r>
                </w:p>
              </w:tc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single" w:color="EEEEEE" w:sz="4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color w:val="770000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2550"/>
                  <w:tcBorders>
                    <w:top w:val="none" w:color="FFFFFF" w:sz="0"/>
                    <w:left w:val="none" w:color="FFFFFF" w:sz="0"/>
                    <w:bottom w:val="single" w:color="EEEEEE" w:sz="4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770000"/>
                      <w:sz w:val="18"/>
                      <w:szCs w:val="18"/>
                    </w:rPr>
                    <w:t xml:space="preserve">Vapour Hazard Index (VHI/VHR):</w:t>
                  </w:r>
                </w:p>
              </w:tc>
              <w:tc>
                <w:tcPr>
                  <w:tcW w:type="dxa" w:w="2686"/>
                  <w:tcBorders>
                    <w:top w:val="none" w:color="FFFFFF" w:sz="0"/>
                    <w:left w:val="none" w:color="FFFFFF" w:sz="0"/>
                    <w:bottom w:val="single" w:color="EEEEEE" w:sz="4"/>
                    <w:right w:val="single" w:color="000000" w:sz="8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color w:val="770000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50"/>
                  <w:tcBorders>
                    <w:top w:val="none" w:color="FFFFFF" w:sz="0"/>
                    <w:left w:val="single" w:color="000000" w:sz="8"/>
                    <w:bottom w:val="single" w:color="EEEEEE" w:sz="4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770000"/>
                      <w:sz w:val="18"/>
                      <w:szCs w:val="18"/>
                    </w:rPr>
                    <w:t xml:space="preserve">Smeltepunkt/frysepunkt:</w:t>
                  </w:r>
                </w:p>
              </w:tc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single" w:color="EEEEEE" w:sz="4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color w:val="770000"/>
                      <w:sz w:val="18"/>
                      <w:szCs w:val="18"/>
                    </w:rPr>
                    <w:t xml:space="preserve">&lt;-66 °C</w:t>
                  </w:r>
                </w:p>
              </w:tc>
              <w:tc>
                <w:tcPr>
                  <w:tcW w:type="dxa" w:w="2550"/>
                  <w:tcBorders>
                    <w:top w:val="none" w:color="FFFFFF" w:sz="0"/>
                    <w:left w:val="none" w:color="FFFFFF" w:sz="0"/>
                    <w:bottom w:val="single" w:color="EEEEEE" w:sz="4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770000"/>
                      <w:sz w:val="18"/>
                      <w:szCs w:val="18"/>
                    </w:rPr>
                    <w:t xml:space="preserve">M-faktor Akut</w:t>
                  </w:r>
                </w:p>
              </w:tc>
              <w:tc>
                <w:tcPr>
                  <w:tcW w:type="dxa" w:w="2686"/>
                  <w:tcBorders>
                    <w:top w:val="none" w:color="FFFFFF" w:sz="0"/>
                    <w:left w:val="none" w:color="FFFFFF" w:sz="0"/>
                    <w:bottom w:val="single" w:color="EEEEEE" w:sz="4"/>
                    <w:right w:val="single" w:color="000000" w:sz="8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color w:val="770000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50"/>
                  <w:tcBorders>
                    <w:top w:val="none" w:color="FFFFFF" w:sz="0"/>
                    <w:left w:val="single" w:color="000000" w:sz="8"/>
                    <w:bottom w:val="single" w:color="EEEEEE" w:sz="4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770000"/>
                      <w:sz w:val="18"/>
                      <w:szCs w:val="18"/>
                    </w:rPr>
                    <w:t xml:space="preserve">Kogepunkt:</w:t>
                  </w:r>
                </w:p>
              </w:tc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single" w:color="EEEEEE" w:sz="4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color w:val="770000"/>
                      <w:sz w:val="18"/>
                      <w:szCs w:val="18"/>
                    </w:rPr>
                    <w:t xml:space="preserve">176 °C</w:t>
                  </w:r>
                </w:p>
              </w:tc>
              <w:tc>
                <w:tcPr>
                  <w:tcW w:type="dxa" w:w="2550"/>
                  <w:tcBorders>
                    <w:top w:val="none" w:color="FFFFFF" w:sz="0"/>
                    <w:left w:val="none" w:color="FFFFFF" w:sz="0"/>
                    <w:bottom w:val="single" w:color="EEEEEE" w:sz="4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770000"/>
                      <w:sz w:val="18"/>
                      <w:szCs w:val="18"/>
                    </w:rPr>
                    <w:t xml:space="preserve">M-faktor Kronisk</w:t>
                  </w:r>
                </w:p>
              </w:tc>
              <w:tc>
                <w:tcPr>
                  <w:tcW w:type="dxa" w:w="2686"/>
                  <w:tcBorders>
                    <w:top w:val="none" w:color="FFFFFF" w:sz="0"/>
                    <w:left w:val="none" w:color="FFFFFF" w:sz="0"/>
                    <w:bottom w:val="single" w:color="EEEEEE" w:sz="4"/>
                    <w:right w:val="single" w:color="000000" w:sz="8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color w:val="770000"/>
                      <w:sz w:val="18"/>
                      <w:szCs w:val="18"/>
                    </w:rPr>
                    <w:t xml:space="preserve"/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50"/>
                  <w:tcBorders>
                    <w:top w:val="none" w:color="FFFFFF" w:sz="0"/>
                    <w:left w:val="single" w:color="000000" w:sz="8"/>
                    <w:bottom w:val="single" w:color="000000" w:sz="8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770000"/>
                      <w:sz w:val="18"/>
                      <w:szCs w:val="18"/>
                    </w:rPr>
                    <w:t xml:space="preserve">Flammepunkt:</w:t>
                  </w:r>
                </w:p>
              </w:tc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single" w:color="000000" w:sz="8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color w:val="770000"/>
                      <w:sz w:val="18"/>
                      <w:szCs w:val="18"/>
                    </w:rPr>
                    <w:t xml:space="preserve">47 °C</w:t>
                  </w:r>
                </w:p>
              </w:tc>
              <w:tc>
                <w:tcPr>
                  <w:tcW w:type="dxa" w:w="2550"/>
                  <w:tcBorders>
                    <w:top w:val="none" w:color="FFFFFF" w:sz="0"/>
                    <w:left w:val="none" w:color="FFFFFF" w:sz="0"/>
                    <w:bottom w:val="single" w:color="000000" w:sz="8"/>
                    <w:right w:val="none" w:color="FFFFFF" w:sz="0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770000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2686"/>
                  <w:tcBorders>
                    <w:top w:val="none" w:color="FFFFFF" w:sz="0"/>
                    <w:left w:val="none" w:color="FFFFFF" w:sz="0"/>
                    <w:bottom w:val="single" w:color="000000" w:sz="8"/>
                    <w:right w:val="single" w:color="000000" w:sz="8"/>
                  </w:tcBorders>
                  <w:tcMar>
                    <w:top w:type="dxa" w:w="75"/>
                    <w:left w:type="dxa" w:w="90"/>
                    <w:bottom w:type="dxa" w:w="75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color w:val="770000"/>
                      <w:sz w:val="18"/>
                      <w:szCs w:val="18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120" w:lineRule="exact"/>
            </w:pPr>
          </w:p>
        </w:tc>
      </w:tr>
      <w:tr>
        <w:trPr>
          <w:cantSplit/>
        </w:trPr>
        <w:tc>
          <w:tcPr>
            <w:tcW w:type="dxa" w:w="2200"/>
            <w:tcBorders>
              <w:top w:val="none" w:color="FFFFFF" w:sz="0"/>
              <w:left w:val="single" w:color="DDDDDD" w:sz="4"/>
              <w:bottom w:val="single" w:color="EEEEEE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  <w:color w:val="770000"/>
                <w:sz w:val="18"/>
                <w:szCs w:val="18"/>
              </w:rPr>
              <w:t xml:space="preserve">Stabilitet / reaktivitet :</w:t>
            </w:r>
          </w:p>
        </w:tc>
        <w:tc>
          <w:tcPr>
            <w:tcW w:type="dxa" w:w="8006"/>
            <w:tcBorders>
              <w:top w:val="none" w:color="FFFFFF" w:sz="0"/>
              <w:left w:val="none" w:color="FFFFFF" w:sz="0"/>
              <w:bottom w:val="single" w:color="EEEEEE" w:sz="4"/>
              <w:right w:val="single" w:color="DDDDDD" w:sz="4"/>
            </w:tcBorders>
            <w:tcMar>
              <w:top w:type="dxa" w:w="90"/>
              <w:left w:type="dxa" w:w="100"/>
              <w:bottom w:type="dxa" w:w="40"/>
              <w:right w:type="dxa" w:w="160"/>
            </w:tcMar>
          </w:tcPr>
          <w:p>
            <w:pPr>
              <w:pStyle w:val="ListParagraph"/>
              <w:numPr>
                <w:ilvl w:val="0"/>
                <w:numId w:val="2"/>
              </w:numPr>
              <w:spacing w:after="70" w:before="0" w:line="264"/>
            </w:pPr>
            <w:r>
              <w:rPr>
                <w:color w:val="770000"/>
                <w:sz w:val="18"/>
                <w:szCs w:val="18"/>
              </w:rPr>
              <w:t xml:space="preserve">Uforligelig med bl.a. stærkt oxiderende stoffer.</w:t>
            </w:r>
          </w:p>
        </w:tc>
      </w:tr>
      <w:tr>
        <w:trPr>
          <w:cantSplit/>
        </w:trPr>
        <w:tc>
          <w:tcPr>
            <w:tcW w:type="dxa" w:w="2200"/>
            <w:tcBorders>
              <w:top w:val="none" w:color="FFFFFF" w:sz="0"/>
              <w:left w:val="single" w:color="DDDDDD" w:sz="4"/>
              <w:bottom w:val="none" w:color="FFFFFF" w:sz="0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100"/>
            </w:tcMar>
          </w:tcPr>
          <w:p>
            <w:pPr>
              <w:keepNext/>
              <w:spacing w:after="0" w:before="0"/>
            </w:pPr>
            <w:r>
              <w:rPr>
                <w:b/>
                <w:bCs/>
                <w:color w:val="770000"/>
                <w:sz w:val="18"/>
                <w:szCs w:val="18"/>
              </w:rPr>
              <w:t xml:space="preserve">Miljøforhold :</w:t>
            </w:r>
          </w:p>
        </w:tc>
        <w:tc>
          <w:tcPr>
            <w:tcW w:type="dxa" w:w="8006"/>
            <w:tcBorders>
              <w:top w:val="none" w:color="FFFFFF" w:sz="0"/>
              <w:left w:val="none" w:color="FFFFFF" w:sz="0"/>
              <w:bottom w:val="none" w:color="FFFFFF" w:sz="0"/>
              <w:right w:val="single" w:color="DDDDDD" w:sz="4"/>
            </w:tcBorders>
            <w:tcMar>
              <w:top w:type="dxa" w:w="90"/>
              <w:left w:type="dxa" w:w="100"/>
              <w:bottom w:type="dxa" w:w="40"/>
              <w:right w:type="dxa" w:w="160"/>
            </w:tcMar>
          </w:tcPr>
          <w:p>
            <w:pPr>
              <w:pStyle w:val="ListParagraph"/>
              <w:keepNext/>
              <w:numPr>
                <w:ilvl w:val="0"/>
                <w:numId w:val="2"/>
              </w:numPr>
              <w:spacing w:after="70" w:before="0" w:line="264"/>
            </w:pPr>
            <w:r>
              <w:rPr>
                <w:color w:val="770000"/>
                <w:sz w:val="18"/>
                <w:szCs w:val="18"/>
              </w:rPr>
              <w:t xml:space="preserve">Der foreligger ingen information.</w:t>
            </w:r>
          </w:p>
        </w:tc>
      </w:tr>
      <w:tr>
        <w:trPr>
          <w:cantSplit/>
        </w:trPr>
        <w:tc>
          <w:tcPr>
            <w:tcW w:type="dxa" w:w="10206"/>
            <w:gridSpan w:val="2"/>
            <w:tcBorders>
              <w:top w:val="none" w:color="FFFFFF" w:sz="0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60"/>
              <w:bottom w:type="dxa" w:w="0"/>
              <w:right w:type="dxa" w:w="160"/>
            </w:tcMar>
          </w:tcPr>
          <w:tbl>
            <w:tblPr>
              <w:tblW w:type="dxa" w:w="988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9886"/>
            </w:tblGrid>
            <w:tr>
              <w:tc>
                <w:tcPr>
                  <w:tcW w:type="dxa" w:w="9886"/>
                  <w:tcBorders>
                    <w:top w:val="single" w:color="DDDDDD" w:sz="4"/>
                    <w:left w:val="single" w:color="DDDDDD" w:sz="4"/>
                    <w:bottom w:val="single" w:color="DDDDDD" w:sz="4"/>
                    <w:right w:val="single" w:color="DDDDDD" w:sz="4"/>
                  </w:tcBorders>
                  <w:shd w:fill="E8E8E8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990000"/>
                      <w:sz w:val="17"/>
                      <w:szCs w:val="17"/>
                    </w:rPr>
                    <w:t xml:space="preserve">⤢ Vis noter</w:t>
                  </w:r>
                </w:p>
              </w:tc>
            </w:tr>
          </w:tbl>
          <w:p>
            <w:pPr>
              <w:spacing w:after="0" w:before="0" w:line="60" w:lineRule="exact"/>
            </w:pPr>
          </w:p>
        </w:tc>
      </w:tr>
    </w:tbl>
    <w:p>
      <w:pPr>
        <w:spacing w:after="0" w:before="0" w:line="200" w:lineRule="exact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00"/>
        <w:gridCol w:w="8006"/>
      </w:tblGrid>
      <w:tr>
        <w:trPr>
          <w:cantSplit/>
        </w:trPr>
        <w:tc>
          <w:tcPr>
            <w:tcW w:type="dxa" w:w="10206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8E8E8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keepNext/>
              <w:spacing w:after="0" w:before="0"/>
            </w:pPr>
            <w:r>
              <w:rPr>
                <w:color w:val="990000"/>
                <w:sz w:val="19"/>
                <w:szCs w:val="19"/>
              </w:rPr>
              <w:t xml:space="preserve">E : Opvarmning og brand</w:t>
            </w:r>
          </w:p>
        </w:tc>
      </w:tr>
      <w:tr>
        <w:trPr>
          <w:cantSplit/>
        </w:trPr>
        <w:tc>
          <w:tcPr>
            <w:tcW w:type="dxa" w:w="2200"/>
            <w:tcBorders>
              <w:top w:val="none" w:color="FFFFFF" w:sz="0"/>
              <w:left w:val="single" w:color="DDDDDD" w:sz="4"/>
              <w:bottom w:val="single" w:color="EEEEEE" w:sz="4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b/>
                <w:bCs/>
                <w:color w:val="770000"/>
                <w:sz w:val="18"/>
                <w:szCs w:val="18"/>
              </w:rPr>
              <w:t xml:space="preserve">Brand :</w:t>
            </w:r>
          </w:p>
        </w:tc>
        <w:tc>
          <w:tcPr>
            <w:tcW w:type="dxa" w:w="8006"/>
            <w:tcBorders>
              <w:top w:val="none" w:color="FFFFFF" w:sz="0"/>
              <w:left w:val="none" w:color="FFFFFF" w:sz="0"/>
              <w:bottom w:val="single" w:color="EEEEEE" w:sz="4"/>
              <w:right w:val="single" w:color="DDDDDD" w:sz="4"/>
            </w:tcBorders>
            <w:tcMar>
              <w:top w:type="dxa" w:w="90"/>
              <w:left w:type="dxa" w:w="100"/>
              <w:bottom w:type="dxa" w:w="40"/>
              <w:right w:type="dxa" w:w="160"/>
            </w:tcMar>
          </w:tcPr>
          <w:p>
            <w:pPr>
              <w:pStyle w:val="ListParagraph"/>
              <w:numPr>
                <w:ilvl w:val="0"/>
                <w:numId w:val="2"/>
              </w:numPr>
              <w:spacing w:after="70" w:before="0" w:line="264"/>
            </w:pPr>
            <w:r>
              <w:rPr>
                <w:color w:val="770000"/>
                <w:sz w:val="18"/>
                <w:szCs w:val="18"/>
              </w:rPr>
              <w:t xml:space="preserve">Der dannes giftige gasser/dampe af bl.a.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70" w:before="0" w:line="264"/>
            </w:pPr>
            <w:r>
              <w:rPr>
                <w:color w:val="770000"/>
                <w:sz w:val="18"/>
                <w:szCs w:val="18"/>
              </w:rPr>
              <w:t xml:space="preserve">Kulmonoxid.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70" w:before="0" w:line="264"/>
            </w:pPr>
            <w:r>
              <w:rPr>
                <w:color w:val="770000"/>
                <w:sz w:val="18"/>
                <w:szCs w:val="18"/>
              </w:rPr>
              <w:t xml:space="preserve">Kan eksplodere ved brand</w:t>
            </w:r>
          </w:p>
        </w:tc>
      </w:tr>
      <w:tr>
        <w:trPr>
          <w:cantSplit/>
        </w:trPr>
        <w:tc>
          <w:tcPr>
            <w:tcW w:type="dxa" w:w="2200"/>
            <w:tcBorders>
              <w:top w:val="none" w:color="FFFFFF" w:sz="0"/>
              <w:left w:val="single" w:color="DDDDDD" w:sz="4"/>
              <w:bottom w:val="none" w:color="FFFFFF" w:sz="0"/>
              <w:right w:val="none" w:color="FFFFFF" w:sz="0"/>
            </w:tcBorders>
            <w:tcMar>
              <w:top w:type="dxa" w:w="90"/>
              <w:left w:type="dxa" w:w="160"/>
              <w:bottom w:type="dxa" w:w="90"/>
              <w:right w:type="dxa" w:w="100"/>
            </w:tcMar>
          </w:tcPr>
          <w:p>
            <w:pPr>
              <w:keepNext/>
              <w:spacing w:after="0" w:before="0"/>
            </w:pPr>
            <w:r>
              <w:rPr>
                <w:b/>
                <w:bCs/>
                <w:color w:val="770000"/>
                <w:sz w:val="18"/>
                <w:szCs w:val="18"/>
              </w:rPr>
              <w:t xml:space="preserve">Slukning :</w:t>
            </w:r>
          </w:p>
        </w:tc>
        <w:tc>
          <w:tcPr>
            <w:tcW w:type="dxa" w:w="8006"/>
            <w:tcBorders>
              <w:top w:val="none" w:color="FFFFFF" w:sz="0"/>
              <w:left w:val="none" w:color="FFFFFF" w:sz="0"/>
              <w:bottom w:val="none" w:color="FFFFFF" w:sz="0"/>
              <w:right w:val="single" w:color="DDDDDD" w:sz="4"/>
            </w:tcBorders>
            <w:tcMar>
              <w:top w:type="dxa" w:w="90"/>
              <w:left w:type="dxa" w:w="100"/>
              <w:bottom w:type="dxa" w:w="40"/>
              <w:right w:type="dxa" w:w="160"/>
            </w:tcMar>
          </w:tcPr>
          <w:p>
            <w:pPr>
              <w:pStyle w:val="ListParagraph"/>
              <w:keepNext/>
              <w:numPr>
                <w:ilvl w:val="0"/>
                <w:numId w:val="2"/>
              </w:numPr>
              <w:spacing w:after="70" w:before="0" w:line="264"/>
            </w:pPr>
            <w:r>
              <w:rPr>
                <w:color w:val="770000"/>
                <w:sz w:val="18"/>
                <w:szCs w:val="18"/>
              </w:rPr>
              <w:t xml:space="preserve">Vandtåge-, kulsyre-, pulverslukker. Vær dog opmærksom på, at pulver kan skade apparatur.</w:t>
            </w:r>
          </w:p>
        </w:tc>
      </w:tr>
      <w:tr>
        <w:trPr>
          <w:cantSplit/>
        </w:trPr>
        <w:tc>
          <w:tcPr>
            <w:tcW w:type="dxa" w:w="10206"/>
            <w:gridSpan w:val="2"/>
            <w:tcBorders>
              <w:top w:val="none" w:color="FFFFFF" w:sz="0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60"/>
              <w:bottom w:type="dxa" w:w="0"/>
              <w:right w:type="dxa" w:w="160"/>
            </w:tcMar>
          </w:tcPr>
          <w:tbl>
            <w:tblPr>
              <w:tblW w:type="dxa" w:w="988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9886"/>
            </w:tblGrid>
            <w:tr>
              <w:tc>
                <w:tcPr>
                  <w:tcW w:type="dxa" w:w="9886"/>
                  <w:tcBorders>
                    <w:top w:val="single" w:color="DDDDDD" w:sz="4"/>
                    <w:left w:val="single" w:color="DDDDDD" w:sz="4"/>
                    <w:bottom w:val="single" w:color="DDDDDD" w:sz="4"/>
                    <w:right w:val="single" w:color="DDDDDD" w:sz="4"/>
                  </w:tcBorders>
                  <w:shd w:fill="E8E8E8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990000"/>
                      <w:sz w:val="17"/>
                      <w:szCs w:val="17"/>
                    </w:rPr>
                    <w:t xml:space="preserve">⤢ Vis noter</w:t>
                  </w:r>
                </w:p>
              </w:tc>
            </w:tr>
          </w:tbl>
          <w:p>
            <w:pPr>
              <w:spacing w:after="0" w:before="0" w:line="60" w:lineRule="exact"/>
            </w:pPr>
          </w:p>
        </w:tc>
      </w:tr>
    </w:tbl>
    <w:p>
      <w:pPr>
        <w:spacing w:after="0" w:before="0" w:line="200" w:lineRule="exact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00"/>
        <w:gridCol w:w="8006"/>
      </w:tblGrid>
      <w:tr>
        <w:trPr>
          <w:cantSplit/>
        </w:trPr>
        <w:tc>
          <w:tcPr>
            <w:tcW w:type="dxa" w:w="10206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8E8E8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keepNext/>
              <w:spacing w:after="0" w:before="0"/>
            </w:pPr>
            <w:r>
              <w:rPr>
                <w:color w:val="990000"/>
                <w:sz w:val="19"/>
                <w:szCs w:val="19"/>
              </w:rPr>
              <w:t xml:space="preserve">F : Spild og bortskaffelse</w:t>
            </w:r>
          </w:p>
        </w:tc>
      </w:tr>
      <w:tr>
        <w:trPr>
          <w:cantSplit w:val="false"/>
        </w:trPr>
        <w:tc>
          <w:tcPr>
            <w:tcW w:type="dxa" w:w="10206"/>
            <w:gridSpan w:val="2"/>
            <w:tcBorders>
              <w:top w:val="none" w:color="FFFFFF" w:sz="0"/>
              <w:left w:val="single" w:color="DDDDDD" w:sz="4"/>
              <w:bottom w:val="none" w:color="FFFFFF" w:sz="0"/>
              <w:right w:val="single" w:color="DDDDDD" w:sz="4"/>
            </w:tcBorders>
            <w:tcMar>
              <w:top w:type="dxa" w:w="120"/>
              <w:left w:type="dxa" w:w="160"/>
              <w:bottom w:type="dxa" w:w="40"/>
              <w:right w:type="dxa" w:w="160"/>
            </w:tcMar>
          </w:tcPr>
          <w:p>
            <w:pPr>
              <w:spacing w:after="140" w:before="0" w:line="264"/>
            </w:pPr>
            <w:r>
              <w:rPr>
                <w:color w:val="770000"/>
                <w:sz w:val="18"/>
                <w:szCs w:val="18"/>
              </w:rPr>
              <w:t xml:space="preserve">Spild er usandsynlig. Vedr. tom emballage: Den tomme beholder må ikke punkteres eller brændes. Beholderen skal være helt tom, før den skal bortskaffes. Tømning må ikke finde sted mod åben ild eller glødende legemer.</w:t>
            </w:r>
          </w:p>
          <w:tbl>
            <w:tblPr>
              <w:tblW w:type="dxa" w:w="988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1950"/>
              <w:gridCol w:w="1650"/>
              <w:gridCol w:w="1250"/>
              <w:gridCol w:w="1750"/>
              <w:gridCol w:w="1300"/>
              <w:gridCol w:w="1986"/>
            </w:tblGrid>
            <w:tr>
              <w:trPr>
                <w:cantSplit/>
              </w:trPr>
              <w:tc>
                <w:tcPr>
                  <w:tcW w:type="dxa" w:w="1950"/>
                  <w:tcBorders>
                    <w:top w:val="single" w:color="000000" w:sz="8"/>
                    <w:left w:val="single" w:color="000000" w:sz="8"/>
                    <w:bottom w:val="single" w:color="EEEEEE" w:sz="4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770000"/>
                      <w:sz w:val="18"/>
                      <w:szCs w:val="18"/>
                    </w:rPr>
                    <w:t xml:space="preserve">Affaldsgruppe:</w:t>
                  </w:r>
                </w:p>
              </w:tc>
              <w:tc>
                <w:tcPr>
                  <w:tcW w:type="dxa" w:w="1650"/>
                  <w:tcBorders>
                    <w:top w:val="single" w:color="000000" w:sz="8"/>
                    <w:left w:val="none" w:color="FFFFFF" w:sz="0"/>
                    <w:bottom w:val="single" w:color="EEEEEE" w:sz="4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770000"/>
                      <w:sz w:val="18"/>
                      <w:szCs w:val="18"/>
                    </w:rPr>
                    <w:t xml:space="preserve">Faresedler:</w:t>
                  </w:r>
                </w:p>
              </w:tc>
              <w:tc>
                <w:tcPr>
                  <w:tcW w:type="dxa" w:w="1250"/>
                  <w:tcBorders>
                    <w:top w:val="single" w:color="000000" w:sz="8"/>
                    <w:left w:val="none" w:color="FFFFFF" w:sz="0"/>
                    <w:bottom w:val="single" w:color="EEEEEE" w:sz="4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770000"/>
                      <w:sz w:val="18"/>
                      <w:szCs w:val="18"/>
                    </w:rPr>
                    <w:t xml:space="preserve">Klasse:</w:t>
                  </w:r>
                </w:p>
              </w:tc>
              <w:tc>
                <w:tcPr>
                  <w:tcW w:type="dxa" w:w="1750"/>
                  <w:tcBorders>
                    <w:top w:val="single" w:color="000000" w:sz="8"/>
                    <w:left w:val="none" w:color="FFFFFF" w:sz="0"/>
                    <w:bottom w:val="single" w:color="EEEEEE" w:sz="4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770000"/>
                      <w:sz w:val="18"/>
                      <w:szCs w:val="18"/>
                    </w:rPr>
                    <w:t xml:space="preserve">Klass. kode:</w:t>
                  </w:r>
                </w:p>
              </w:tc>
              <w:tc>
                <w:tcPr>
                  <w:tcW w:type="dxa" w:w="1300"/>
                  <w:tcBorders>
                    <w:top w:val="single" w:color="000000" w:sz="8"/>
                    <w:left w:val="none" w:color="FFFFFF" w:sz="0"/>
                    <w:bottom w:val="single" w:color="EEEEEE" w:sz="4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770000"/>
                      <w:sz w:val="18"/>
                      <w:szCs w:val="18"/>
                    </w:rPr>
                    <w:t xml:space="preserve">PKG:</w:t>
                  </w:r>
                </w:p>
              </w:tc>
              <w:tc>
                <w:tcPr>
                  <w:tcW w:type="dxa" w:w="1986"/>
                  <w:tcBorders>
                    <w:top w:val="single" w:color="000000" w:sz="8"/>
                    <w:left w:val="none" w:color="FFFFFF" w:sz="0"/>
                    <w:bottom w:val="single" w:color="EEEEEE" w:sz="4"/>
                    <w:right w:val="single" w:color="000000" w:sz="8"/>
                  </w:tcBorders>
                  <w:tcMar>
                    <w:top w:type="dxa" w:w="80"/>
                    <w:left w:type="dxa" w:w="100"/>
                    <w:bottom w:type="dxa" w:w="80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770000"/>
                      <w:sz w:val="18"/>
                      <w:szCs w:val="18"/>
                    </w:rPr>
                    <w:t xml:space="preserve">UN nr: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1950"/>
                  <w:tcBorders>
                    <w:top w:val="none" w:color="FFFFFF" w:sz="0"/>
                    <w:left w:val="single" w:color="000000" w:sz="8"/>
                    <w:bottom w:val="single" w:color="000000" w:sz="8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color w:val="770000"/>
                      <w:sz w:val="18"/>
                      <w:szCs w:val="18"/>
                    </w:rPr>
                    <w:t xml:space="preserve">Z</w:t>
                  </w:r>
                </w:p>
              </w:tc>
              <w:tc>
                <w:tcPr>
                  <w:tcW w:type="dxa" w:w="1650"/>
                  <w:tcBorders>
                    <w:top w:val="none" w:color="FFFFFF" w:sz="0"/>
                    <w:left w:val="none" w:color="FFFFFF" w:sz="0"/>
                    <w:bottom w:val="single" w:color="000000" w:sz="8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color w:val="770000"/>
                      <w:sz w:val="18"/>
                      <w:szCs w:val="18"/>
                    </w:rPr>
                    <w:t xml:space="preserve">2.1</w:t>
                  </w:r>
                </w:p>
              </w:tc>
              <w:tc>
                <w:tcPr>
                  <w:tcW w:type="dxa" w:w="1250"/>
                  <w:tcBorders>
                    <w:top w:val="none" w:color="FFFFFF" w:sz="0"/>
                    <w:left w:val="none" w:color="FFFFFF" w:sz="0"/>
                    <w:bottom w:val="single" w:color="000000" w:sz="8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color w:val="770000"/>
                      <w:sz w:val="18"/>
                      <w:szCs w:val="18"/>
                    </w:rPr>
                    <w:t xml:space="preserve">2.1</w:t>
                  </w:r>
                </w:p>
              </w:tc>
              <w:tc>
                <w:tcPr>
                  <w:tcW w:type="dxa" w:w="1750"/>
                  <w:tcBorders>
                    <w:top w:val="none" w:color="FFFFFF" w:sz="0"/>
                    <w:left w:val="none" w:color="FFFFFF" w:sz="0"/>
                    <w:bottom w:val="single" w:color="000000" w:sz="8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color w:val="770000"/>
                      <w:sz w:val="18"/>
                      <w:szCs w:val="18"/>
                    </w:rPr>
                    <w:t xml:space="preserve">5F</w:t>
                  </w:r>
                </w:p>
              </w:tc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single" w:color="000000" w:sz="8"/>
                    <w:right w:val="none" w:color="FFFFFF" w:sz="0"/>
                  </w:tcBorders>
                  <w:tcMar>
                    <w:top w:type="dxa" w:w="80"/>
                    <w:left w:type="dxa" w:w="100"/>
                    <w:bottom w:type="dxa" w:w="80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color w:val="770000"/>
                      <w:sz w:val="18"/>
                      <w:szCs w:val="18"/>
                    </w:rPr>
                    <w:t xml:space="preserve">-</w:t>
                  </w:r>
                </w:p>
              </w:tc>
              <w:tc>
                <w:tcPr>
                  <w:tcW w:type="dxa" w:w="1986"/>
                  <w:tcBorders>
                    <w:top w:val="none" w:color="FFFFFF" w:sz="0"/>
                    <w:left w:val="none" w:color="FFFFFF" w:sz="0"/>
                    <w:bottom w:val="single" w:color="000000" w:sz="8"/>
                    <w:right w:val="single" w:color="000000" w:sz="8"/>
                  </w:tcBorders>
                  <w:tcMar>
                    <w:top w:type="dxa" w:w="80"/>
                    <w:left w:type="dxa" w:w="100"/>
                    <w:bottom w:type="dxa" w:w="80"/>
                    <w:right w:type="dxa" w:w="90"/>
                  </w:tcMar>
                </w:tcPr>
                <w:p>
                  <w:pPr>
                    <w:spacing w:after="0" w:before="0"/>
                  </w:pPr>
                  <w:r>
                    <w:rPr>
                      <w:b w:val="false"/>
                      <w:bCs w:val="false"/>
                      <w:color w:val="770000"/>
                      <w:sz w:val="18"/>
                      <w:szCs w:val="18"/>
                    </w:rPr>
                    <w:t xml:space="preserve">1950</w:t>
                  </w:r>
                </w:p>
              </w:tc>
            </w:tr>
          </w:tbl>
          <w:p>
            <w:pPr>
              <w:spacing w:after="0" w:before="0" w:line="60" w:lineRule="exact"/>
            </w:pPr>
          </w:p>
        </w:tc>
      </w:tr>
      <w:tr>
        <w:trPr>
          <w:cantSplit/>
        </w:trPr>
        <w:tc>
          <w:tcPr>
            <w:tcW w:type="dxa" w:w="10206"/>
            <w:gridSpan w:val="2"/>
            <w:tcBorders>
              <w:top w:val="none" w:color="FFFFFF" w:sz="0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60"/>
              <w:bottom w:type="dxa" w:w="0"/>
              <w:right w:type="dxa" w:w="160"/>
            </w:tcMar>
          </w:tcPr>
          <w:tbl>
            <w:tblPr>
              <w:tblW w:type="dxa" w:w="988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9886"/>
            </w:tblGrid>
            <w:tr>
              <w:tc>
                <w:tcPr>
                  <w:tcW w:type="dxa" w:w="9886"/>
                  <w:tcBorders>
                    <w:top w:val="single" w:color="DDDDDD" w:sz="4"/>
                    <w:left w:val="single" w:color="DDDDDD" w:sz="4"/>
                    <w:bottom w:val="single" w:color="DDDDDD" w:sz="4"/>
                    <w:right w:val="single" w:color="DDDDDD" w:sz="4"/>
                  </w:tcBorders>
                  <w:shd w:fill="E8E8E8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990000"/>
                      <w:sz w:val="17"/>
                      <w:szCs w:val="17"/>
                    </w:rPr>
                    <w:t xml:space="preserve">⤢ Vis noter</w:t>
                  </w:r>
                </w:p>
              </w:tc>
            </w:tr>
          </w:tbl>
          <w:p>
            <w:pPr>
              <w:spacing w:after="0" w:before="0" w:line="60" w:lineRule="exact"/>
            </w:pPr>
          </w:p>
        </w:tc>
      </w:tr>
    </w:tbl>
    <w:p>
      <w:pPr>
        <w:spacing w:after="0" w:before="0" w:line="200" w:lineRule="exact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00"/>
        <w:gridCol w:w="8006"/>
      </w:tblGrid>
      <w:tr>
        <w:trPr>
          <w:cantSplit/>
        </w:trPr>
        <w:tc>
          <w:tcPr>
            <w:tcW w:type="dxa" w:w="10206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8E8E8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keepNext/>
              <w:spacing w:after="0" w:before="0"/>
            </w:pPr>
            <w:r>
              <w:rPr>
                <w:color w:val="990000"/>
                <w:sz w:val="19"/>
                <w:szCs w:val="19"/>
              </w:rPr>
              <w:t xml:space="preserve">G : Førstehjælp</w:t>
            </w:r>
          </w:p>
        </w:tc>
      </w:tr>
      <w:tr>
        <w:trPr>
          <w:cantSplit w:val="false"/>
        </w:trPr>
        <w:tc>
          <w:tcPr>
            <w:tcW w:type="dxa" w:w="10206"/>
            <w:gridSpan w:val="2"/>
            <w:tcBorders>
              <w:top w:val="none" w:color="FFFFFF" w:sz="0"/>
              <w:left w:val="single" w:color="DDDDDD" w:sz="4"/>
              <w:bottom w:val="none" w:color="FFFFFF" w:sz="0"/>
              <w:right w:val="single" w:color="DDDDDD" w:sz="4"/>
            </w:tcBorders>
            <w:tcMar>
              <w:top w:type="dxa" w:w="120"/>
              <w:left w:type="dxa" w:w="160"/>
              <w:bottom w:type="dxa" w:w="40"/>
              <w:right w:type="dxa" w:w="160"/>
            </w:tcMar>
          </w:tcPr>
          <w:p>
            <w:pPr>
              <w:keepNext/>
              <w:spacing w:after="40" w:before="140"/>
            </w:pPr>
            <w:r>
              <w:rPr>
                <w:b/>
                <w:bCs/>
                <w:color w:val="770000"/>
                <w:sz w:val="18"/>
                <w:szCs w:val="18"/>
              </w:rPr>
              <w:t xml:space="preserve">Indånding: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70" w:before="0" w:line="264"/>
            </w:pPr>
            <w:r>
              <w:rPr>
                <w:color w:val="770000"/>
                <w:sz w:val="18"/>
                <w:szCs w:val="18"/>
              </w:rPr>
              <w:t xml:space="preserve">Personen bringes i frisk luft, holdes i ro og under opsyn. Ved risiko for bevidstløshed lejres personen i aflåst sideleje og holdes varm. Ved manglende vejrtrækning gives kunstigt åndedræt.</w:t>
            </w:r>
          </w:p>
          <w:p>
            <w:pPr>
              <w:keepNext/>
              <w:spacing w:after="40" w:before="140"/>
            </w:pPr>
            <w:r>
              <w:rPr>
                <w:b/>
                <w:bCs/>
                <w:color w:val="770000"/>
                <w:sz w:val="18"/>
                <w:szCs w:val="18"/>
              </w:rPr>
              <w:t xml:space="preserve">Hud: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70" w:before="0" w:line="264"/>
            </w:pPr>
            <w:r>
              <w:rPr>
                <w:color w:val="770000"/>
                <w:sz w:val="18"/>
                <w:szCs w:val="18"/>
              </w:rPr>
              <w:t xml:space="preserve">Skyl længe og grundigt med vand, fjern forurenet tøj og evt. smykker.</w:t>
            </w:r>
          </w:p>
          <w:p>
            <w:pPr>
              <w:keepNext/>
              <w:spacing w:after="40" w:before="140"/>
            </w:pPr>
            <w:r>
              <w:rPr>
                <w:b/>
                <w:bCs/>
                <w:color w:val="770000"/>
                <w:sz w:val="18"/>
                <w:szCs w:val="18"/>
              </w:rPr>
              <w:t xml:space="preserve">Øjne: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70" w:before="0" w:line="264"/>
            </w:pPr>
            <w:r>
              <w:rPr>
                <w:color w:val="770000"/>
                <w:sz w:val="18"/>
                <w:szCs w:val="18"/>
              </w:rPr>
              <w:t xml:space="preserve">Skyl straks med vand. Spil øjet grundigt op. Fjern kontaktlinser. Fortsæt skylningen indtil læge overtager behandlingen.</w:t>
            </w:r>
          </w:p>
          <w:p>
            <w:pPr>
              <w:keepNext/>
              <w:spacing w:after="40" w:before="140"/>
            </w:pPr>
            <w:r>
              <w:rPr>
                <w:b/>
                <w:bCs/>
                <w:color w:val="770000"/>
                <w:sz w:val="18"/>
                <w:szCs w:val="18"/>
              </w:rPr>
              <w:t xml:space="preserve">Indtagelse: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0" w:before="0"/>
            </w:pPr>
            <w:r>
              <w:rPr>
                <w:color w:val="770000"/>
                <w:sz w:val="18"/>
                <w:szCs w:val="18"/>
              </w:rPr>
              <w:t xml:space="preserve">Skyl straks munden og drik vand eller mælk. Giv ikke væske til bevidstløse. Fremkald ikke opkastning.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70" w:before="0" w:line="264"/>
            </w:pPr>
            <w:r>
              <w:rPr>
                <w:color w:val="770000"/>
                <w:sz w:val="18"/>
                <w:szCs w:val="18"/>
              </w:rPr>
              <w:t xml:space="preserve">Ved vedvarende gener søg læge og medbring denne brugsanvisning.</w:t>
            </w:r>
          </w:p>
          <w:p>
            <w:pPr>
              <w:keepNext/>
              <w:spacing w:after="40" w:before="140"/>
            </w:pPr>
            <w:r>
              <w:rPr>
                <w:b/>
                <w:bCs/>
                <w:color w:val="770000"/>
                <w:sz w:val="18"/>
                <w:szCs w:val="18"/>
              </w:rPr>
              <w:t xml:space="preserve">Forbrænding: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0" w:before="0"/>
            </w:pPr>
            <w:r>
              <w:rPr>
                <w:color w:val="770000"/>
                <w:sz w:val="18"/>
                <w:szCs w:val="18"/>
              </w:rPr>
              <w:t xml:space="preserve">Skyl straks med vand - fortsæt indtil smerterne ophører.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200" w:before="0"/>
            </w:pPr>
            <w:r>
              <w:rPr>
                <w:color w:val="770000"/>
                <w:sz w:val="18"/>
                <w:szCs w:val="18"/>
              </w:rPr>
              <w:t xml:space="preserve">Under skylningen fjernes tøj som ikke er fastbrændt.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before="0"/>
            </w:pPr>
            <w:r>
              <w:rPr>
                <w:color w:val="770000"/>
                <w:sz w:val="18"/>
                <w:szCs w:val="18"/>
              </w:rPr>
              <w:t xml:space="preserve">Søg skadestue og fortsæt skylningen under transport.</w:t>
            </w:r>
          </w:p>
        </w:tc>
      </w:tr>
      <w:tr>
        <w:trPr>
          <w:cantSplit/>
        </w:trPr>
        <w:tc>
          <w:tcPr>
            <w:tcW w:type="dxa" w:w="10206"/>
            <w:gridSpan w:val="2"/>
            <w:tcBorders>
              <w:top w:val="none" w:color="FFFFFF" w:sz="0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60"/>
              <w:bottom w:type="dxa" w:w="0"/>
              <w:right w:type="dxa" w:w="160"/>
            </w:tcMar>
          </w:tcPr>
          <w:tbl>
            <w:tblPr>
              <w:tblW w:type="dxa" w:w="988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9886"/>
            </w:tblGrid>
            <w:tr>
              <w:tc>
                <w:tcPr>
                  <w:tcW w:type="dxa" w:w="9886"/>
                  <w:tcBorders>
                    <w:top w:val="single" w:color="DDDDDD" w:sz="4"/>
                    <w:left w:val="single" w:color="DDDDDD" w:sz="4"/>
                    <w:bottom w:val="single" w:color="DDDDDD" w:sz="4"/>
                    <w:right w:val="single" w:color="DDDDDD" w:sz="4"/>
                  </w:tcBorders>
                  <w:shd w:fill="E8E8E8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990000"/>
                      <w:sz w:val="17"/>
                      <w:szCs w:val="17"/>
                    </w:rPr>
                    <w:t xml:space="preserve">⤢ Vis noter</w:t>
                  </w:r>
                </w:p>
              </w:tc>
            </w:tr>
          </w:tbl>
          <w:p>
            <w:pPr>
              <w:spacing w:after="0" w:before="0" w:line="60" w:lineRule="exact"/>
            </w:pPr>
          </w:p>
        </w:tc>
      </w:tr>
    </w:tbl>
    <w:p>
      <w:pPr>
        <w:spacing w:after="0" w:before="0" w:line="200" w:lineRule="exact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00"/>
        <w:gridCol w:w="8006"/>
      </w:tblGrid>
      <w:tr>
        <w:trPr>
          <w:cantSplit/>
        </w:trPr>
        <w:tc>
          <w:tcPr>
            <w:tcW w:type="dxa" w:w="10206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8E8E8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keepNext/>
              <w:spacing w:after="0" w:before="0"/>
            </w:pPr>
            <w:r>
              <w:rPr>
                <w:color w:val="990000"/>
                <w:sz w:val="19"/>
                <w:szCs w:val="19"/>
              </w:rPr>
              <w:t xml:space="preserve">H : Opbevaring</w:t>
            </w:r>
          </w:p>
        </w:tc>
      </w:tr>
      <w:tr>
        <w:trPr>
          <w:cantSplit w:val="false"/>
        </w:trPr>
        <w:tc>
          <w:tcPr>
            <w:tcW w:type="dxa" w:w="10206"/>
            <w:gridSpan w:val="2"/>
            <w:tcBorders>
              <w:top w:val="none" w:color="FFFFFF" w:sz="0"/>
              <w:left w:val="single" w:color="DDDDDD" w:sz="4"/>
              <w:bottom w:val="none" w:color="FFFFFF" w:sz="0"/>
              <w:right w:val="single" w:color="DDDDDD" w:sz="4"/>
            </w:tcBorders>
            <w:tcMar>
              <w:top w:type="dxa" w:w="120"/>
              <w:left w:type="dxa" w:w="160"/>
              <w:bottom w:type="dxa" w:w="40"/>
              <w:right w:type="dxa" w:w="160"/>
            </w:tcMar>
          </w:tcPr>
          <w:p>
            <w:pPr>
              <w:spacing w:after="40" w:before="0" w:line="264"/>
            </w:pPr>
            <w:r>
              <w:rPr>
                <w:color w:val="770000"/>
                <w:sz w:val="18"/>
                <w:szCs w:val="18"/>
              </w:rPr>
              <w:t xml:space="preserve">Opbevares i ventileret kemikalieskab ved en temperatur &lt; 50°C. Undgå direkte sollys.</w:t>
            </w:r>
          </w:p>
        </w:tc>
      </w:tr>
      <w:tr>
        <w:trPr>
          <w:cantSplit/>
        </w:trPr>
        <w:tc>
          <w:tcPr>
            <w:tcW w:type="dxa" w:w="10206"/>
            <w:gridSpan w:val="2"/>
            <w:tcBorders>
              <w:top w:val="none" w:color="FFFFFF" w:sz="0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60"/>
              <w:bottom w:type="dxa" w:w="0"/>
              <w:right w:type="dxa" w:w="160"/>
            </w:tcMar>
          </w:tcPr>
          <w:tbl>
            <w:tblPr>
              <w:tblW w:type="dxa" w:w="988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9886"/>
            </w:tblGrid>
            <w:tr>
              <w:tc>
                <w:tcPr>
                  <w:tcW w:type="dxa" w:w="9886"/>
                  <w:tcBorders>
                    <w:top w:val="single" w:color="DDDDDD" w:sz="4"/>
                    <w:left w:val="single" w:color="DDDDDD" w:sz="4"/>
                    <w:bottom w:val="single" w:color="DDDDDD" w:sz="4"/>
                    <w:right w:val="single" w:color="DDDDDD" w:sz="4"/>
                  </w:tcBorders>
                  <w:shd w:fill="E8E8E8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990000"/>
                      <w:sz w:val="17"/>
                      <w:szCs w:val="17"/>
                    </w:rPr>
                    <w:t xml:space="preserve">⤢ Vis noter</w:t>
                  </w:r>
                </w:p>
              </w:tc>
            </w:tr>
          </w:tbl>
          <w:p>
            <w:pPr>
              <w:spacing w:after="0" w:before="0" w:line="60" w:lineRule="exact"/>
            </w:pPr>
          </w:p>
        </w:tc>
      </w:tr>
    </w:tbl>
    <w:p>
      <w:pPr>
        <w:spacing w:after="0" w:before="0" w:line="200" w:lineRule="exact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00"/>
        <w:gridCol w:w="8006"/>
      </w:tblGrid>
      <w:tr>
        <w:trPr>
          <w:cantSplit/>
        </w:trPr>
        <w:tc>
          <w:tcPr>
            <w:tcW w:type="dxa" w:w="10206"/>
            <w:gridSpan w:val="2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E8E8E8" w:color="auto" w:val="clear"/>
            <w:tcMar>
              <w:top w:type="dxa" w:w="90"/>
              <w:left w:type="dxa" w:w="140"/>
              <w:bottom w:type="dxa" w:w="90"/>
              <w:right w:type="dxa" w:w="140"/>
            </w:tcMar>
          </w:tcPr>
          <w:p>
            <w:pPr>
              <w:keepNext/>
              <w:spacing w:after="0" w:before="0"/>
            </w:pPr>
            <w:r>
              <w:rPr>
                <w:color w:val="990000"/>
                <w:sz w:val="19"/>
                <w:szCs w:val="19"/>
              </w:rPr>
              <w:t xml:space="preserve">I : Substitution</w:t>
            </w:r>
          </w:p>
        </w:tc>
      </w:tr>
      <w:tr>
        <w:trPr>
          <w:cantSplit w:val="false"/>
        </w:trPr>
        <w:tc>
          <w:tcPr>
            <w:tcW w:type="dxa" w:w="10206"/>
            <w:gridSpan w:val="2"/>
            <w:tcBorders>
              <w:top w:val="none" w:color="FFFFFF" w:sz="0"/>
              <w:left w:val="single" w:color="DDDDDD" w:sz="4"/>
              <w:bottom w:val="none" w:color="FFFFFF" w:sz="0"/>
              <w:right w:val="single" w:color="DDDDDD" w:sz="4"/>
            </w:tcBorders>
            <w:tcMar>
              <w:top w:type="dxa" w:w="120"/>
              <w:left w:type="dxa" w:w="160"/>
              <w:bottom w:type="dxa" w:w="40"/>
              <w:right w:type="dxa" w:w="160"/>
            </w:tcMar>
          </w:tcPr>
          <w:p>
            <w:pPr>
              <w:spacing w:after="0" w:before="0" w:line="120" w:lineRule="exact"/>
            </w:pPr>
          </w:p>
        </w:tc>
      </w:tr>
      <w:tr>
        <w:trPr>
          <w:cantSplit/>
        </w:trPr>
        <w:tc>
          <w:tcPr>
            <w:tcW w:type="dxa" w:w="10206"/>
            <w:gridSpan w:val="2"/>
            <w:tcBorders>
              <w:top w:val="none" w:color="FFFFFF" w:sz="0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60"/>
              <w:bottom w:type="dxa" w:w="0"/>
              <w:right w:type="dxa" w:w="160"/>
            </w:tcMar>
          </w:tcPr>
          <w:tbl>
            <w:tblPr>
              <w:tblW w:type="dxa" w:w="9886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9886"/>
            </w:tblGrid>
            <w:tr>
              <w:tc>
                <w:tcPr>
                  <w:tcW w:type="dxa" w:w="9886"/>
                  <w:tcBorders>
                    <w:top w:val="single" w:color="DDDDDD" w:sz="4"/>
                    <w:left w:val="single" w:color="DDDDDD" w:sz="4"/>
                    <w:bottom w:val="single" w:color="DDDDDD" w:sz="4"/>
                    <w:right w:val="single" w:color="DDDDDD" w:sz="4"/>
                  </w:tcBorders>
                  <w:shd w:fill="E8E8E8" w:color="auto" w:val="clear"/>
                  <w:tcMar>
                    <w:top w:type="dxa" w:w="80"/>
                    <w:left w:type="dxa" w:w="120"/>
                    <w:bottom w:type="dxa" w:w="80"/>
                    <w:right w:type="dxa" w:w="120"/>
                  </w:tcMar>
                </w:tcPr>
                <w:p>
                  <w:pPr>
                    <w:spacing w:after="0" w:before="0"/>
                  </w:pPr>
                  <w:r>
                    <w:rPr>
                      <w:b/>
                      <w:bCs/>
                      <w:color w:val="990000"/>
                      <w:sz w:val="17"/>
                      <w:szCs w:val="17"/>
                    </w:rPr>
                    <w:t xml:space="preserve">⤢ Vis noter</w:t>
                  </w:r>
                </w:p>
              </w:tc>
            </w:tr>
          </w:tbl>
          <w:p>
            <w:pPr>
              <w:spacing w:after="0" w:before="0" w:line="60" w:lineRule="exact"/>
            </w:pPr>
          </w:p>
        </w:tc>
      </w:tr>
    </w:tbl>
    <w:p>
      <w:pPr>
        <w:spacing w:after="0" w:before="0" w:line="200" w:lineRule="exact"/>
      </w:pP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20"/>
      </w:pPr>
      <w:rPr>
        <w:color w:val="77000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770000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2b2e7105ce4057593f08144a30b3c202a9773e5.png"/><Relationship Id="rId8" Type="http://schemas.openxmlformats.org/officeDocument/2006/relationships/image" Target="media/41716adf5d7fb2f123b7049476d23324e3a27f0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KBA – WD-40® MULTI-USE PRODUCT</dc:title>
  <dc:creator>AAU Arbejdsmiljøsektionen</dc:creator>
  <dc:description>Kemisk brugsanvisning (KBA) for WD-40 Multi-Use Product, opstillet som i Kemibrug</dc:description>
  <cp:lastModifiedBy>Un-named</cp:lastModifiedBy>
  <cp:revision>1</cp:revision>
  <dcterms:created xsi:type="dcterms:W3CDTF">2026-10-29T17:16:29.696Z</dcterms:created>
  <dcterms:modified xsi:type="dcterms:W3CDTF">2026-10-29T17:16:29.703Z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