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89F6" w14:textId="380D7147" w:rsidR="00726EB4" w:rsidRPr="00726EB4" w:rsidRDefault="00726EB4" w:rsidP="00726EB4">
      <w:pPr>
        <w:jc w:val="center"/>
        <w:rPr>
          <w:rFonts w:cstheme="minorHAnsi"/>
          <w:b/>
          <w:bCs/>
          <w:sz w:val="36"/>
          <w:szCs w:val="36"/>
          <w:lang w:eastAsia="da-DK"/>
        </w:rPr>
      </w:pPr>
      <w:r w:rsidRPr="00726EB4">
        <w:rPr>
          <w:rFonts w:cstheme="minorHAnsi"/>
          <w:b/>
          <w:bCs/>
          <w:sz w:val="36"/>
          <w:szCs w:val="36"/>
          <w:lang w:eastAsia="da-DK"/>
        </w:rPr>
        <w:t xml:space="preserve">Aftale om samarbejde og arbejdsmiljø i </w:t>
      </w:r>
      <w:r w:rsidRPr="00726EB4">
        <w:rPr>
          <w:rFonts w:cstheme="minorHAnsi"/>
          <w:b/>
          <w:bCs/>
          <w:sz w:val="36"/>
          <w:szCs w:val="36"/>
          <w:highlight w:val="yellow"/>
          <w:lang w:eastAsia="da-DK"/>
        </w:rPr>
        <w:t>XX</w:t>
      </w:r>
    </w:p>
    <w:p w14:paraId="66D12A32" w14:textId="77777777" w:rsidR="00726EB4" w:rsidRDefault="00726EB4">
      <w:pPr>
        <w:rPr>
          <w:rFonts w:cstheme="minorHAnsi"/>
          <w:b/>
          <w:bCs/>
          <w:lang w:eastAsia="da-DK"/>
        </w:rPr>
      </w:pPr>
    </w:p>
    <w:p w14:paraId="290D822F" w14:textId="73F6C62A" w:rsidR="00726EB4" w:rsidRPr="00726EB4" w:rsidRDefault="00726EB4">
      <w:pPr>
        <w:rPr>
          <w:rFonts w:cstheme="minorHAnsi"/>
          <w:b/>
          <w:bCs/>
          <w:lang w:eastAsia="da-DK"/>
        </w:rPr>
      </w:pPr>
      <w:r w:rsidRPr="00726EB4">
        <w:rPr>
          <w:rFonts w:cstheme="minorHAnsi"/>
          <w:b/>
          <w:bCs/>
          <w:lang w:eastAsia="da-DK"/>
        </w:rPr>
        <w:t>Aftalens formål</w:t>
      </w:r>
    </w:p>
    <w:p w14:paraId="2BCC1737" w14:textId="17E28101" w:rsidR="00726EB4" w:rsidRPr="00D03FC6" w:rsidRDefault="00726EB4">
      <w:pPr>
        <w:rPr>
          <w:rFonts w:cstheme="minorHAnsi"/>
          <w:lang w:eastAsia="da-DK"/>
        </w:rPr>
      </w:pPr>
      <w:r w:rsidRPr="00D03FC6">
        <w:rPr>
          <w:rFonts w:cstheme="minorHAnsi"/>
          <w:lang w:eastAsia="da-DK"/>
        </w:rPr>
        <w:t xml:space="preserve">For at styrke og effektivisere samarbejdet om sikkerhed og sundhed mellem arbejdsmiljøorganisationen og samarbejdsorganisationen indgås der </w:t>
      </w:r>
      <w:r w:rsidRPr="00D03FC6">
        <w:rPr>
          <w:rFonts w:cstheme="minorHAnsi"/>
        </w:rPr>
        <w:t xml:space="preserve">i henhold til §25 og §27 i Arbejdstilsynets bekendtgørelse nr. 65 af 22. januar 2024 om systematisk arbejdsmiljøarbejde og §8 i Cirkulære nr. 9944 af 18. november 2021 om aftale om samarbejde og samarbejdsudvalg i staten (Samarbejdsaftalen) aftale </w:t>
      </w:r>
      <w:r w:rsidRPr="00EC6605">
        <w:rPr>
          <w:rFonts w:cstheme="minorHAnsi"/>
          <w:highlight w:val="yellow"/>
        </w:rPr>
        <w:t xml:space="preserve">om etablering af et fælles samarbejdsorgan for </w:t>
      </w:r>
      <w:r w:rsidR="00E120FA" w:rsidRPr="00EC6605">
        <w:rPr>
          <w:rFonts w:cstheme="minorHAnsi"/>
          <w:highlight w:val="yellow"/>
        </w:rPr>
        <w:t>xx</w:t>
      </w:r>
      <w:r w:rsidRPr="00EC6605">
        <w:rPr>
          <w:rFonts w:cstheme="minorHAnsi"/>
          <w:highlight w:val="yellow"/>
        </w:rPr>
        <w:t>.</w:t>
      </w:r>
      <w:r w:rsidRPr="00D03FC6">
        <w:rPr>
          <w:rFonts w:cstheme="minorHAnsi"/>
        </w:rPr>
        <w:t xml:space="preserve"> </w:t>
      </w:r>
    </w:p>
    <w:p w14:paraId="21C3C785" w14:textId="4764B466" w:rsidR="00726EB4" w:rsidRPr="00726EB4" w:rsidRDefault="00726EB4">
      <w:pPr>
        <w:rPr>
          <w:rFonts w:cstheme="minorHAnsi"/>
          <w:b/>
          <w:bCs/>
          <w:lang w:eastAsia="da-DK"/>
        </w:rPr>
      </w:pPr>
      <w:r w:rsidRPr="00726EB4">
        <w:rPr>
          <w:rFonts w:cstheme="minorHAnsi"/>
          <w:b/>
          <w:bCs/>
          <w:lang w:eastAsia="da-DK"/>
        </w:rPr>
        <w:t>Aftalens parter</w:t>
      </w:r>
    </w:p>
    <w:p w14:paraId="0E56B736" w14:textId="4550D64A" w:rsidR="00726EB4" w:rsidRDefault="00726EB4" w:rsidP="00726EB4">
      <w:pPr>
        <w:pStyle w:val="Listeafsnit"/>
        <w:numPr>
          <w:ilvl w:val="0"/>
          <w:numId w:val="1"/>
        </w:numPr>
        <w:rPr>
          <w:rFonts w:cstheme="minorHAnsi"/>
          <w:lang w:eastAsia="da-DK"/>
        </w:rPr>
      </w:pPr>
      <w:r>
        <w:rPr>
          <w:rFonts w:cstheme="minorHAnsi"/>
          <w:lang w:eastAsia="da-DK"/>
        </w:rPr>
        <w:t xml:space="preserve">Ledelsen for </w:t>
      </w:r>
      <w:r w:rsidRPr="00E120FA">
        <w:rPr>
          <w:rFonts w:cstheme="minorHAnsi"/>
          <w:highlight w:val="yellow"/>
          <w:lang w:eastAsia="da-DK"/>
        </w:rPr>
        <w:t>xx</w:t>
      </w:r>
    </w:p>
    <w:p w14:paraId="45161F33" w14:textId="2DA81F15" w:rsidR="00726EB4" w:rsidRDefault="00726EB4" w:rsidP="00726EB4">
      <w:pPr>
        <w:pStyle w:val="Listeafsnit"/>
        <w:numPr>
          <w:ilvl w:val="0"/>
          <w:numId w:val="1"/>
        </w:numPr>
        <w:rPr>
          <w:rFonts w:cstheme="minorHAnsi"/>
          <w:lang w:eastAsia="da-DK"/>
        </w:rPr>
      </w:pPr>
      <w:r>
        <w:rPr>
          <w:rFonts w:cstheme="minorHAnsi"/>
          <w:lang w:eastAsia="da-DK"/>
        </w:rPr>
        <w:t xml:space="preserve">De forhandlingsberettigede organisationer ved </w:t>
      </w:r>
      <w:r w:rsidRPr="00E120FA">
        <w:rPr>
          <w:rFonts w:cstheme="minorHAnsi"/>
          <w:highlight w:val="yellow"/>
          <w:lang w:eastAsia="da-DK"/>
        </w:rPr>
        <w:t>xx</w:t>
      </w:r>
    </w:p>
    <w:p w14:paraId="646D3826" w14:textId="327496DC" w:rsidR="00726EB4" w:rsidRPr="00E120FA" w:rsidRDefault="00726EB4" w:rsidP="00726EB4">
      <w:pPr>
        <w:pStyle w:val="Listeafsnit"/>
        <w:numPr>
          <w:ilvl w:val="1"/>
          <w:numId w:val="1"/>
        </w:numPr>
        <w:rPr>
          <w:rFonts w:cstheme="minorHAnsi"/>
          <w:highlight w:val="yellow"/>
          <w:lang w:eastAsia="da-DK"/>
        </w:rPr>
      </w:pPr>
      <w:r w:rsidRPr="00E120FA">
        <w:rPr>
          <w:rFonts w:cstheme="minorHAnsi"/>
          <w:highlight w:val="yellow"/>
          <w:lang w:eastAsia="da-DK"/>
        </w:rPr>
        <w:t xml:space="preserve">Indsæt navne på de faglige organisationer </w:t>
      </w:r>
    </w:p>
    <w:p w14:paraId="621F9D61" w14:textId="20082350" w:rsidR="00726EB4" w:rsidRPr="00E120FA" w:rsidRDefault="00726EB4" w:rsidP="00726EB4">
      <w:pPr>
        <w:pStyle w:val="Listeafsnit"/>
        <w:numPr>
          <w:ilvl w:val="1"/>
          <w:numId w:val="1"/>
        </w:numPr>
        <w:rPr>
          <w:rFonts w:cstheme="minorHAnsi"/>
          <w:highlight w:val="yellow"/>
          <w:lang w:eastAsia="da-DK"/>
        </w:rPr>
      </w:pPr>
      <w:r w:rsidRPr="00E120FA">
        <w:rPr>
          <w:rFonts w:cstheme="minorHAnsi"/>
          <w:highlight w:val="yellow"/>
          <w:lang w:eastAsia="da-DK"/>
        </w:rPr>
        <w:t>..</w:t>
      </w:r>
    </w:p>
    <w:p w14:paraId="632BE287" w14:textId="4125DE04" w:rsidR="00726EB4" w:rsidRPr="00E120FA" w:rsidRDefault="00726EB4" w:rsidP="00726EB4">
      <w:pPr>
        <w:pStyle w:val="Listeafsnit"/>
        <w:numPr>
          <w:ilvl w:val="1"/>
          <w:numId w:val="1"/>
        </w:numPr>
        <w:rPr>
          <w:rFonts w:cstheme="minorHAnsi"/>
          <w:highlight w:val="yellow"/>
          <w:lang w:eastAsia="da-DK"/>
        </w:rPr>
      </w:pPr>
      <w:r w:rsidRPr="00E120FA">
        <w:rPr>
          <w:rFonts w:cstheme="minorHAnsi"/>
          <w:highlight w:val="yellow"/>
          <w:lang w:eastAsia="da-DK"/>
        </w:rPr>
        <w:t>..</w:t>
      </w:r>
    </w:p>
    <w:p w14:paraId="60DFA512" w14:textId="77777777" w:rsidR="00726EB4" w:rsidRDefault="00726EB4">
      <w:pPr>
        <w:rPr>
          <w:rFonts w:cstheme="minorHAnsi"/>
          <w:lang w:eastAsia="da-DK"/>
        </w:rPr>
      </w:pPr>
      <w:r>
        <w:rPr>
          <w:rFonts w:cstheme="minorHAnsi"/>
          <w:lang w:eastAsia="da-DK"/>
        </w:rPr>
        <w:t xml:space="preserve"> </w:t>
      </w:r>
    </w:p>
    <w:p w14:paraId="638AA445" w14:textId="14D42BBC" w:rsidR="00726EB4" w:rsidRDefault="00726EB4">
      <w:pPr>
        <w:rPr>
          <w:b/>
          <w:bCs/>
          <w:u w:val="single"/>
        </w:rPr>
      </w:pPr>
      <w:r>
        <w:rPr>
          <w:rFonts w:cstheme="minorHAnsi"/>
          <w:lang w:eastAsia="da-DK"/>
        </w:rPr>
        <w:t>Aftalen er indgået ved, at hver af ovenstående parter har givet sin tilkendegivelse om tiltrædelse ved besvarelse af mail. Samtlige tilkendegivelser om tiltrædelse er journalisere</w:t>
      </w:r>
      <w:r w:rsidR="001005A6">
        <w:rPr>
          <w:rFonts w:cstheme="minorHAnsi"/>
          <w:lang w:eastAsia="da-DK"/>
        </w:rPr>
        <w:t>t</w:t>
      </w:r>
      <w:r>
        <w:rPr>
          <w:rFonts w:cstheme="minorHAnsi"/>
          <w:lang w:eastAsia="da-DK"/>
        </w:rPr>
        <w:t xml:space="preserve"> på sag</w:t>
      </w:r>
      <w:r w:rsidR="001005A6">
        <w:rPr>
          <w:rFonts w:cstheme="minorHAnsi"/>
          <w:lang w:eastAsia="da-DK"/>
        </w:rPr>
        <w:t>e</w:t>
      </w:r>
      <w:r>
        <w:rPr>
          <w:rFonts w:cstheme="minorHAnsi"/>
          <w:lang w:eastAsia="da-DK"/>
        </w:rPr>
        <w:t>n</w:t>
      </w:r>
      <w:r w:rsidR="001005A6">
        <w:rPr>
          <w:rFonts w:cstheme="minorHAnsi"/>
          <w:lang w:eastAsia="da-DK"/>
        </w:rPr>
        <w:t>:</w:t>
      </w:r>
      <w:r>
        <w:rPr>
          <w:rFonts w:cstheme="minorHAnsi"/>
          <w:lang w:eastAsia="da-DK"/>
        </w:rPr>
        <w:t xml:space="preserve"> </w:t>
      </w:r>
      <w:r w:rsidRPr="00726EB4">
        <w:rPr>
          <w:rFonts w:cstheme="minorHAnsi"/>
          <w:highlight w:val="yellow"/>
          <w:lang w:eastAsia="da-DK"/>
        </w:rPr>
        <w:t>xx</w:t>
      </w:r>
      <w:r>
        <w:rPr>
          <w:rFonts w:cstheme="minorHAnsi"/>
          <w:lang w:eastAsia="da-DK"/>
        </w:rPr>
        <w:t xml:space="preserve"> i WorkZone. Aftalen er trådt i kraft pr. </w:t>
      </w:r>
      <w:proofErr w:type="spellStart"/>
      <w:r w:rsidRPr="00726EB4">
        <w:rPr>
          <w:rFonts w:cstheme="minorHAnsi"/>
          <w:highlight w:val="yellow"/>
          <w:lang w:eastAsia="da-DK"/>
        </w:rPr>
        <w:t>xx.</w:t>
      </w:r>
      <w:proofErr w:type="gramStart"/>
      <w:r w:rsidRPr="00726EB4">
        <w:rPr>
          <w:rFonts w:cstheme="minorHAnsi"/>
          <w:highlight w:val="yellow"/>
          <w:lang w:eastAsia="da-DK"/>
        </w:rPr>
        <w:t>xx.xxxx</w:t>
      </w:r>
      <w:proofErr w:type="spellEnd"/>
      <w:proofErr w:type="gramEnd"/>
      <w:r>
        <w:rPr>
          <w:rFonts w:cstheme="minorHAnsi"/>
          <w:lang w:eastAsia="da-DK"/>
        </w:rPr>
        <w:t>.</w:t>
      </w:r>
    </w:p>
    <w:p w14:paraId="0EA394E5" w14:textId="633748AF" w:rsidR="00DC43B4" w:rsidRDefault="00DC43B4">
      <w:pPr>
        <w:rPr>
          <w:b/>
          <w:bCs/>
        </w:rPr>
      </w:pPr>
    </w:p>
    <w:p w14:paraId="7C6E64A5" w14:textId="7C0544F2" w:rsidR="00A92AAE" w:rsidRPr="00DC43B4" w:rsidRDefault="00930312" w:rsidP="00DC43B4">
      <w:pPr>
        <w:rPr>
          <w:b/>
          <w:bCs/>
          <w:sz w:val="32"/>
          <w:szCs w:val="32"/>
        </w:rPr>
      </w:pPr>
      <w:r w:rsidRPr="00DC43B4">
        <w:rPr>
          <w:b/>
          <w:bCs/>
          <w:sz w:val="32"/>
          <w:szCs w:val="32"/>
        </w:rPr>
        <w:t>Den aftal</w:t>
      </w:r>
      <w:r w:rsidR="005C2481">
        <w:rPr>
          <w:b/>
          <w:bCs/>
          <w:sz w:val="32"/>
          <w:szCs w:val="32"/>
        </w:rPr>
        <w:t>t</w:t>
      </w:r>
      <w:r w:rsidRPr="00DC43B4">
        <w:rPr>
          <w:b/>
          <w:bCs/>
          <w:sz w:val="32"/>
          <w:szCs w:val="32"/>
        </w:rPr>
        <w:t xml:space="preserve">e organisering af </w:t>
      </w:r>
      <w:r w:rsidR="00DC43B4">
        <w:rPr>
          <w:b/>
          <w:bCs/>
          <w:sz w:val="32"/>
          <w:szCs w:val="32"/>
        </w:rPr>
        <w:t>samarbejde og arbejdsmi</w:t>
      </w:r>
      <w:r w:rsidR="00D06D61">
        <w:rPr>
          <w:b/>
          <w:bCs/>
          <w:sz w:val="32"/>
          <w:szCs w:val="32"/>
        </w:rPr>
        <w:t>ljøarbejde</w:t>
      </w:r>
    </w:p>
    <w:p w14:paraId="1BF65077" w14:textId="672982DB" w:rsidR="003F77D6" w:rsidRPr="00311321" w:rsidRDefault="00311321" w:rsidP="003F77D6">
      <w:pPr>
        <w:rPr>
          <w:b/>
          <w:bCs/>
        </w:rPr>
      </w:pPr>
      <w:r w:rsidRPr="00311321">
        <w:rPr>
          <w:b/>
          <w:bCs/>
        </w:rPr>
        <w:t>Arbejdsmiljøorganisationen på A</w:t>
      </w:r>
      <w:r>
        <w:rPr>
          <w:b/>
          <w:bCs/>
        </w:rPr>
        <w:t xml:space="preserve">alborg Universitet </w:t>
      </w:r>
    </w:p>
    <w:p w14:paraId="5379B481" w14:textId="726249F5" w:rsidR="003F77D6" w:rsidRDefault="003F77D6" w:rsidP="003F77D6">
      <w:r w:rsidRPr="00617C3E">
        <w:t xml:space="preserve">Arbejdsmiljøpolitikken </w:t>
      </w:r>
      <w:r w:rsidR="00311321">
        <w:t xml:space="preserve">på Aalborg Universitet (AAU) </w:t>
      </w:r>
      <w:r w:rsidRPr="00617C3E">
        <w:t>fastslår, at rektor har det overordnede ansvar for arbejdsmiljøet på AAU, men at ledere på alle niveauer har ansvaret for arbejdsmiljøet inden for eget ansvarsområde.</w:t>
      </w:r>
      <w:r w:rsidR="00DC6FEF">
        <w:t xml:space="preserve"> Det er derfor besluttet, </w:t>
      </w:r>
      <w:r>
        <w:t>at Samarbejds- og Arbejdsmiljøorganisationen på AAU følger ledelsesstrengen</w:t>
      </w:r>
      <w:r w:rsidR="0093167F">
        <w:t xml:space="preserve"> (niveau 1-3)</w:t>
      </w:r>
      <w:r w:rsidR="00285C55">
        <w:t xml:space="preserve">, og at de lokale udvalg </w:t>
      </w:r>
      <w:r w:rsidR="00285C55" w:rsidRPr="00285C55">
        <w:t>udfører arbejdsmiljøopgaver inden for eget område</w:t>
      </w:r>
      <w:r w:rsidR="003D7F25">
        <w:t xml:space="preserve">. </w:t>
      </w:r>
    </w:p>
    <w:p w14:paraId="335BAF35" w14:textId="41E29F80" w:rsidR="0093167F" w:rsidRDefault="00A3679A" w:rsidP="003F77D6">
      <w:r>
        <w:t xml:space="preserve">Udvalgsstrukturen er som følger: </w:t>
      </w:r>
    </w:p>
    <w:p w14:paraId="7F0E9971" w14:textId="508923BB" w:rsidR="003F77D6" w:rsidRDefault="00537A17" w:rsidP="003F77D6">
      <w:pPr>
        <w:pStyle w:val="Listeafsnit"/>
        <w:numPr>
          <w:ilvl w:val="0"/>
          <w:numId w:val="7"/>
        </w:numPr>
      </w:pPr>
      <w:r>
        <w:t xml:space="preserve">Rektor er ansvarlig for niveau 1. </w:t>
      </w:r>
      <w:r w:rsidR="003F77D6">
        <w:t xml:space="preserve">På dette niveau er Hovedsamarbejdsudvalget og Hovedarbejdsmiljøudvalget. Udvalgene er ikke sammenlagt men kører som to separate udvalg. </w:t>
      </w:r>
    </w:p>
    <w:p w14:paraId="26D10016" w14:textId="6FB8BC28" w:rsidR="00537A17" w:rsidRDefault="003F77D6" w:rsidP="003F77D6">
      <w:pPr>
        <w:pStyle w:val="Listeafsnit"/>
        <w:numPr>
          <w:ilvl w:val="0"/>
          <w:numId w:val="7"/>
        </w:numPr>
      </w:pPr>
      <w:r>
        <w:lastRenderedPageBreak/>
        <w:t>Dekanerne</w:t>
      </w:r>
      <w:r w:rsidR="005C2481">
        <w:t>, Innovationsdirektøren</w:t>
      </w:r>
      <w:r w:rsidR="00DE6846">
        <w:t>,</w:t>
      </w:r>
      <w:r>
        <w:t xml:space="preserve"> </w:t>
      </w:r>
      <w:r w:rsidR="00DE6846">
        <w:t>U</w:t>
      </w:r>
      <w:r>
        <w:t>niversitetsdirektøren</w:t>
      </w:r>
      <w:r w:rsidR="00DE6846">
        <w:t xml:space="preserve"> og </w:t>
      </w:r>
      <w:proofErr w:type="spellStart"/>
      <w:r w:rsidR="00DE6846">
        <w:t>Pro-rektor</w:t>
      </w:r>
      <w:proofErr w:type="spellEnd"/>
      <w:r>
        <w:t xml:space="preserve"> er ansvarlig for niveau 2. Det er derfor</w:t>
      </w:r>
      <w:r w:rsidR="00DE6846">
        <w:t xml:space="preserve"> dem som</w:t>
      </w:r>
      <w:r>
        <w:t xml:space="preserve"> i samarbejde med de faglige organisationer vurderer, om samarbejds- og arbejdsmiljøudvalgene på dette niveau skal være enstrenget eller kører som to separate udvalg. </w:t>
      </w:r>
    </w:p>
    <w:p w14:paraId="17A1DA5D" w14:textId="48620AE3" w:rsidR="003F77D6" w:rsidRDefault="003F77D6" w:rsidP="003F77D6">
      <w:pPr>
        <w:pStyle w:val="Listeafsnit"/>
        <w:numPr>
          <w:ilvl w:val="0"/>
          <w:numId w:val="7"/>
        </w:numPr>
      </w:pPr>
      <w:r>
        <w:t>Institutlederne</w:t>
      </w:r>
      <w:r w:rsidR="00DE6846">
        <w:t>, V</w:t>
      </w:r>
      <w:r>
        <w:t>icedirektørerne for Fællesservice</w:t>
      </w:r>
      <w:r w:rsidR="00DE6846">
        <w:t xml:space="preserve"> samt lederne for IAS </w:t>
      </w:r>
      <w:proofErr w:type="spellStart"/>
      <w:r w:rsidR="00DE6846">
        <w:t>PBl</w:t>
      </w:r>
      <w:proofErr w:type="spellEnd"/>
      <w:r w:rsidR="00DE6846">
        <w:t xml:space="preserve"> og NFC</w:t>
      </w:r>
      <w:r>
        <w:t xml:space="preserve"> er ansvarlige på niveau 3. På baggrund af beslutningerne truffet på niveau 2, kan </w:t>
      </w:r>
      <w:r w:rsidR="00DE6846">
        <w:t>disse ledere</w:t>
      </w:r>
      <w:r>
        <w:t xml:space="preserve"> i samarbejde med de faglige organisationer vurderer, om samarbejds- og arbejdsmiljøudvalgene på dette niveau skal være enstrenget eller køre som to separate udvalg. </w:t>
      </w:r>
    </w:p>
    <w:p w14:paraId="3742EB71" w14:textId="6423C923" w:rsidR="003F77D6" w:rsidRDefault="003F77D6" w:rsidP="003F77D6">
      <w:r w:rsidRPr="002A7038">
        <w:t>Udover</w:t>
      </w:r>
      <w:r>
        <w:t xml:space="preserve"> samarbejds- og arbejdsmiljøudvalg </w:t>
      </w:r>
      <w:r w:rsidRPr="002A7038">
        <w:t>består arbejdsmiljøorganisationen af arbejdsmiljøgrupper</w:t>
      </w:r>
      <w:r>
        <w:t>, som arbejder under de forskellige niveau 3 enheder</w:t>
      </w:r>
      <w:r w:rsidR="00314186">
        <w:t>.</w:t>
      </w:r>
    </w:p>
    <w:p w14:paraId="6FF7F74F" w14:textId="6E1A0011" w:rsidR="00EC6605" w:rsidRPr="007C3CC1" w:rsidRDefault="00BB3679" w:rsidP="00EC6605">
      <w:r w:rsidRPr="00F9301F">
        <w:t xml:space="preserve">Denne aftale </w:t>
      </w:r>
      <w:r w:rsidR="00A00B6F">
        <w:t xml:space="preserve">vedrører </w:t>
      </w:r>
      <w:r w:rsidR="00251B77">
        <w:t xml:space="preserve">aftale om samarbejde og arbejdsmiljø på niveau </w:t>
      </w:r>
      <w:r w:rsidR="00251B77" w:rsidRPr="00251B77">
        <w:rPr>
          <w:highlight w:val="yellow"/>
        </w:rPr>
        <w:t>x.</w:t>
      </w:r>
    </w:p>
    <w:p w14:paraId="20412CF1" w14:textId="0E48C1FB" w:rsidR="003A2038" w:rsidRDefault="003A2038">
      <w:pPr>
        <w:rPr>
          <w:b/>
          <w:bCs/>
        </w:rPr>
      </w:pPr>
    </w:p>
    <w:p w14:paraId="7EB9D704" w14:textId="01C5F7AD" w:rsidR="00EC6605" w:rsidRPr="00983D6A" w:rsidRDefault="00EC6605" w:rsidP="00EC6605">
      <w:pPr>
        <w:rPr>
          <w:b/>
          <w:bCs/>
          <w:u w:val="single"/>
        </w:rPr>
      </w:pPr>
      <w:r>
        <w:rPr>
          <w:b/>
          <w:bCs/>
        </w:rPr>
        <w:t>Organisationsplan</w:t>
      </w:r>
      <w:r w:rsidR="00D966BB">
        <w:rPr>
          <w:b/>
          <w:bCs/>
        </w:rPr>
        <w:t xml:space="preserve"> for </w:t>
      </w:r>
      <w:r w:rsidR="00D966BB" w:rsidRPr="00D966BB">
        <w:rPr>
          <w:b/>
          <w:bCs/>
          <w:highlight w:val="yellow"/>
        </w:rPr>
        <w:t>xx</w:t>
      </w:r>
    </w:p>
    <w:p w14:paraId="29768C3B" w14:textId="561DE415" w:rsidR="00CC2121" w:rsidRDefault="00CC2121" w:rsidP="00EC6605">
      <w:pPr>
        <w:rPr>
          <w:lang w:eastAsia="da-DK"/>
        </w:rPr>
      </w:pPr>
      <w:r w:rsidRPr="00314186">
        <w:rPr>
          <w:highlight w:val="yellow"/>
        </w:rPr>
        <w:t xml:space="preserve">Under dette punkt, skal I konkret beskrive, </w:t>
      </w:r>
      <w:r w:rsidR="00196B26">
        <w:rPr>
          <w:highlight w:val="yellow"/>
        </w:rPr>
        <w:t xml:space="preserve">hvad det er </w:t>
      </w:r>
      <w:proofErr w:type="gramStart"/>
      <w:r w:rsidR="00196B26">
        <w:rPr>
          <w:highlight w:val="yellow"/>
        </w:rPr>
        <w:t>i</w:t>
      </w:r>
      <w:proofErr w:type="gramEnd"/>
      <w:r w:rsidR="00196B26">
        <w:rPr>
          <w:highlight w:val="yellow"/>
        </w:rPr>
        <w:t xml:space="preserve"> ændre</w:t>
      </w:r>
      <w:r w:rsidR="00E87C72">
        <w:rPr>
          <w:highlight w:val="yellow"/>
        </w:rPr>
        <w:t>r</w:t>
      </w:r>
      <w:r w:rsidR="00196B26">
        <w:rPr>
          <w:highlight w:val="yellow"/>
        </w:rPr>
        <w:t xml:space="preserve">, og hvordan </w:t>
      </w:r>
      <w:r w:rsidR="00F373ED">
        <w:rPr>
          <w:highlight w:val="yellow"/>
        </w:rPr>
        <w:t xml:space="preserve">den nye organisering ser ud. Er det en aftale for niveau 2, </w:t>
      </w:r>
      <w:r w:rsidR="007566B0">
        <w:rPr>
          <w:highlight w:val="yellow"/>
        </w:rPr>
        <w:t>skal man beskrive aftale om organisering på alle niveauer og dermed om man ønsker at sammenlægge udvalg på alle niveauer.</w:t>
      </w:r>
      <w:r w:rsidR="00F373ED">
        <w:rPr>
          <w:highlight w:val="yellow"/>
        </w:rPr>
        <w:t xml:space="preserve"> </w:t>
      </w:r>
      <w:r w:rsidRPr="00314186">
        <w:rPr>
          <w:highlight w:val="yellow"/>
        </w:rPr>
        <w:t>I skal ligeledes beskrive, hvis der skal oprettes underudvalg. Forslag til tekst følger herunder.</w:t>
      </w:r>
      <w:r>
        <w:t xml:space="preserve"> </w:t>
      </w:r>
    </w:p>
    <w:p w14:paraId="3A7AAF30" w14:textId="00CE0DBE" w:rsidR="00EC6605" w:rsidRDefault="00EC6605" w:rsidP="00EC6605">
      <w:pPr>
        <w:rPr>
          <w:lang w:eastAsia="da-DK"/>
        </w:rPr>
      </w:pPr>
      <w:r>
        <w:rPr>
          <w:lang w:eastAsia="da-DK"/>
        </w:rPr>
        <w:t>Samarbejdsorganet etableres ved en sammenlægning af</w:t>
      </w:r>
      <w:r w:rsidR="00E87C72">
        <w:rPr>
          <w:lang w:eastAsia="da-DK"/>
        </w:rPr>
        <w:t xml:space="preserve"> enhedens</w:t>
      </w:r>
      <w:r>
        <w:rPr>
          <w:lang w:eastAsia="da-DK"/>
        </w:rPr>
        <w:t xml:space="preserve"> arbejdsmiljøudvalg og samarbejdsudvalg. Samarbejdsorganet benævnes herefter </w:t>
      </w:r>
      <w:r w:rsidRPr="00B7507F">
        <w:rPr>
          <w:highlight w:val="yellow"/>
          <w:lang w:eastAsia="da-DK"/>
        </w:rPr>
        <w:t>indsæt udvalgets navn og evt. forkortelse</w:t>
      </w:r>
      <w:r w:rsidRPr="00B7507F">
        <w:rPr>
          <w:lang w:eastAsia="da-DK"/>
        </w:rPr>
        <w:t>.</w:t>
      </w:r>
    </w:p>
    <w:p w14:paraId="0F9F8C4C" w14:textId="623125FD" w:rsidR="00EC6605" w:rsidRDefault="00EC6605" w:rsidP="00EC6605">
      <w:pPr>
        <w:rPr>
          <w:lang w:eastAsia="da-DK"/>
        </w:rPr>
      </w:pPr>
      <w:r>
        <w:rPr>
          <w:lang w:eastAsia="da-DK"/>
        </w:rPr>
        <w:t>Det fortsættende organ fungerer som et stående udvalg, der varetager alle opgaver, som hidtil er blevet varetaget af arbejdsmiljøudvalget og samarbejdsudvalget.</w:t>
      </w:r>
    </w:p>
    <w:p w14:paraId="21B217BB" w14:textId="58E7FF75" w:rsidR="00E87C72" w:rsidRPr="00E87C72" w:rsidRDefault="00E87C72" w:rsidP="00EC6605">
      <w:pPr>
        <w:rPr>
          <w:i/>
          <w:iCs/>
          <w:lang w:eastAsia="da-DK"/>
        </w:rPr>
      </w:pPr>
      <w:r w:rsidRPr="00E87C72">
        <w:rPr>
          <w:i/>
          <w:iCs/>
          <w:highlight w:val="yellow"/>
          <w:lang w:eastAsia="da-DK"/>
        </w:rPr>
        <w:t>Hvis det er en aftale på flere niveauer, skal</w:t>
      </w:r>
      <w:r w:rsidRPr="00E87C72">
        <w:rPr>
          <w:i/>
          <w:iCs/>
          <w:highlight w:val="yellow"/>
          <w:lang w:eastAsia="da-DK"/>
        </w:rPr>
        <w:t xml:space="preserve"> organiseringen beskrives hele vejen ned.</w:t>
      </w:r>
      <w:r w:rsidRPr="00E87C72">
        <w:rPr>
          <w:i/>
          <w:iCs/>
          <w:lang w:eastAsia="da-DK"/>
        </w:rPr>
        <w:t xml:space="preserve"> </w:t>
      </w:r>
    </w:p>
    <w:p w14:paraId="178B04C2" w14:textId="1789C81C" w:rsidR="00737461" w:rsidRDefault="00737461" w:rsidP="00737461">
      <w:pPr>
        <w:rPr>
          <w:lang w:eastAsia="da-DK"/>
        </w:rPr>
      </w:pPr>
      <w:r>
        <w:t xml:space="preserve">Både samarbejdsudvalg og arbejdsmiljøudvalg har en forpligtigelse til at drøfte det organisatoriske og sociale arbejdsmiljø, </w:t>
      </w:r>
      <w:r>
        <w:rPr>
          <w:lang w:eastAsia="da-DK"/>
        </w:rPr>
        <w:t>hvorfor det vil styrke og effektivisere samarbejdet om arbejdsmiljøet, at de overordnede opgaver i forhold til at forbedre arbejdsmiljøet sker i et sammenlagt udvalg frem for i to separate udval</w:t>
      </w:r>
      <w:r w:rsidR="00D0525A">
        <w:rPr>
          <w:lang w:eastAsia="da-DK"/>
        </w:rPr>
        <w:t xml:space="preserve">g. </w:t>
      </w:r>
    </w:p>
    <w:p w14:paraId="77B6FE8B" w14:textId="77777777" w:rsidR="003A2038" w:rsidRDefault="003A2038" w:rsidP="003A2038">
      <w:pPr>
        <w:rPr>
          <w:lang w:eastAsia="da-DK"/>
        </w:rPr>
      </w:pPr>
      <w:r>
        <w:rPr>
          <w:lang w:eastAsia="da-DK"/>
        </w:rPr>
        <w:t xml:space="preserve">Generelt vil den lokale arbejdsmiljøorganisations varetagelse af overordnede og daglige opgaver ikke blive berørt af sammenlægningen af arbejdsmiljø- og samarbejdsudvalg, da det forsat vil ske i arbejdsmiljøgrupperne. </w:t>
      </w:r>
    </w:p>
    <w:p w14:paraId="67A93C2D" w14:textId="77777777" w:rsidR="004B5B55" w:rsidRDefault="00EC6605" w:rsidP="003F77D6">
      <w:pPr>
        <w:rPr>
          <w:lang w:eastAsia="da-DK"/>
        </w:rPr>
      </w:pPr>
      <w:r>
        <w:rPr>
          <w:lang w:eastAsia="da-DK"/>
        </w:rPr>
        <w:t>Der udarbejdes for udvalget også en forretningsorden, der nærmere beskriver mødefrekvens, dagsorden, referat osv. i henhold til gældende regler og aftaler.</w:t>
      </w:r>
    </w:p>
    <w:p w14:paraId="75ABB78D" w14:textId="77777777" w:rsidR="004B5B55" w:rsidRDefault="004B5B55" w:rsidP="003F77D6">
      <w:pPr>
        <w:rPr>
          <w:lang w:eastAsia="da-DK"/>
        </w:rPr>
      </w:pPr>
    </w:p>
    <w:p w14:paraId="2BA9A341" w14:textId="77777777" w:rsidR="00F115CF" w:rsidRDefault="00F115CF" w:rsidP="003F77D6">
      <w:pPr>
        <w:rPr>
          <w:b/>
          <w:bCs/>
          <w:sz w:val="32"/>
          <w:szCs w:val="32"/>
        </w:rPr>
      </w:pPr>
    </w:p>
    <w:p w14:paraId="6C1A6E48" w14:textId="77777777" w:rsidR="00F115CF" w:rsidRDefault="00F115CF" w:rsidP="003F77D6">
      <w:pPr>
        <w:rPr>
          <w:b/>
          <w:bCs/>
          <w:sz w:val="32"/>
          <w:szCs w:val="32"/>
        </w:rPr>
      </w:pPr>
    </w:p>
    <w:p w14:paraId="479FF457" w14:textId="25E8B953" w:rsidR="003F77D6" w:rsidRPr="004B5B55" w:rsidRDefault="003F77D6" w:rsidP="003F77D6">
      <w:pPr>
        <w:rPr>
          <w:lang w:eastAsia="da-DK"/>
        </w:rPr>
      </w:pPr>
      <w:r w:rsidRPr="007C3CC1">
        <w:rPr>
          <w:b/>
          <w:bCs/>
          <w:sz w:val="32"/>
          <w:szCs w:val="32"/>
        </w:rPr>
        <w:t>Sammensætning af udvalgsmedlemmer</w:t>
      </w:r>
      <w:r w:rsidR="0065087C" w:rsidRPr="007C3CC1">
        <w:rPr>
          <w:b/>
          <w:bCs/>
          <w:sz w:val="32"/>
          <w:szCs w:val="32"/>
        </w:rPr>
        <w:t xml:space="preserve"> og grupper</w:t>
      </w:r>
    </w:p>
    <w:p w14:paraId="5E6D7982" w14:textId="77777777" w:rsidR="003F77D6" w:rsidRDefault="003F77D6" w:rsidP="003F77D6">
      <w:r>
        <w:t xml:space="preserve">Antallet af pladser i udvalget er efter aftale mellem ledelsen og de forhandlingsberettigede organisationer fastsat til følgende: </w:t>
      </w:r>
    </w:p>
    <w:p w14:paraId="28DB4A24" w14:textId="77777777" w:rsidR="003F77D6" w:rsidRDefault="003F77D6" w:rsidP="003F77D6">
      <w:pPr>
        <w:pStyle w:val="Listeafsnit"/>
        <w:numPr>
          <w:ilvl w:val="0"/>
          <w:numId w:val="1"/>
        </w:numPr>
      </w:pPr>
      <w:r w:rsidRPr="00ED56BD">
        <w:rPr>
          <w:highlight w:val="yellow"/>
        </w:rPr>
        <w:t>X</w:t>
      </w:r>
      <w:r>
        <w:t xml:space="preserve"> ledelsesrepræsentanter </w:t>
      </w:r>
    </w:p>
    <w:p w14:paraId="7FB81FB7" w14:textId="77777777" w:rsidR="003F77D6" w:rsidRDefault="003F77D6" w:rsidP="003F77D6">
      <w:pPr>
        <w:pStyle w:val="Listeafsnit"/>
        <w:numPr>
          <w:ilvl w:val="0"/>
          <w:numId w:val="1"/>
        </w:numPr>
      </w:pPr>
      <w:r w:rsidRPr="00ED56BD">
        <w:rPr>
          <w:highlight w:val="yellow"/>
        </w:rPr>
        <w:t>X</w:t>
      </w:r>
      <w:r>
        <w:t xml:space="preserve"> medarbejderrepræsentanter </w:t>
      </w:r>
    </w:p>
    <w:p w14:paraId="55A5AB1C" w14:textId="77777777" w:rsidR="003F77D6" w:rsidRDefault="003F77D6" w:rsidP="003F77D6">
      <w:pPr>
        <w:pStyle w:val="Listeafsnit"/>
        <w:numPr>
          <w:ilvl w:val="0"/>
          <w:numId w:val="1"/>
        </w:numPr>
      </w:pPr>
      <w:r w:rsidRPr="00ED56BD">
        <w:rPr>
          <w:highlight w:val="yellow"/>
        </w:rPr>
        <w:t>X</w:t>
      </w:r>
      <w:r>
        <w:t xml:space="preserve"> arbejdsmiljørepræsentanter </w:t>
      </w:r>
    </w:p>
    <w:p w14:paraId="4FA24649" w14:textId="77777777" w:rsidR="003F77D6" w:rsidRDefault="003F77D6" w:rsidP="003F77D6">
      <w:r w:rsidRPr="000665DB">
        <w:t>Enhedslederen udpeger ledelsesrepræsentanterne.</w:t>
      </w:r>
      <w:r>
        <w:t xml:space="preserve"> </w:t>
      </w:r>
      <w:r w:rsidRPr="000665DB">
        <w:t>TR for de forhandlingsberettigede organisationer sikrer udpegning af medarbejderrepræsentanterne</w:t>
      </w:r>
      <w:r>
        <w:t xml:space="preserve">. </w:t>
      </w:r>
      <w:r w:rsidRPr="000665DB">
        <w:t>Arbejdsmiljørepræsentanten vælges direkte af medarbejderne ved de samtidige valg på hele AAU</w:t>
      </w:r>
      <w:r>
        <w:t xml:space="preserve"> hvert 3. år. </w:t>
      </w:r>
    </w:p>
    <w:p w14:paraId="1F6F34B0" w14:textId="54A0DBE4" w:rsidR="003F77D6" w:rsidRDefault="003F77D6" w:rsidP="003F77D6">
      <w:r w:rsidRPr="00ED56BD">
        <w:rPr>
          <w:highlight w:val="yellow"/>
        </w:rPr>
        <w:t>Der vælges ikke suppleanter</w:t>
      </w:r>
      <w:r w:rsidR="000A22F7">
        <w:rPr>
          <w:highlight w:val="yellow"/>
        </w:rPr>
        <w:t>/der vælge</w:t>
      </w:r>
      <w:r w:rsidR="005C2481">
        <w:rPr>
          <w:highlight w:val="yellow"/>
        </w:rPr>
        <w:t>s</w:t>
      </w:r>
      <w:r w:rsidR="000A22F7">
        <w:rPr>
          <w:highlight w:val="yellow"/>
        </w:rPr>
        <w:t xml:space="preserve"> suppleanter for xx</w:t>
      </w:r>
      <w:r w:rsidRPr="00ED56BD">
        <w:rPr>
          <w:highlight w:val="yellow"/>
        </w:rPr>
        <w:t>. Dette kan til enhver tid ændres efter ønske fra begge parter.</w:t>
      </w:r>
    </w:p>
    <w:p w14:paraId="0845196F" w14:textId="1C448D1F" w:rsidR="003F77D6" w:rsidRDefault="003F77D6" w:rsidP="003F77D6">
      <w:r w:rsidRPr="00D63A66">
        <w:t xml:space="preserve">Udvalgets medlemmer vælges for en </w:t>
      </w:r>
      <w:r w:rsidR="00DE6846">
        <w:rPr>
          <w:highlight w:val="yellow"/>
        </w:rPr>
        <w:t>3</w:t>
      </w:r>
      <w:r w:rsidRPr="00D74DC6">
        <w:rPr>
          <w:highlight w:val="yellow"/>
        </w:rPr>
        <w:t>-årig</w:t>
      </w:r>
      <w:r w:rsidRPr="00D63A66">
        <w:t xml:space="preserve"> periode</w:t>
      </w:r>
      <w:r>
        <w:t xml:space="preserve"> eller indtil grundlaget for aftalen bortfalder. </w:t>
      </w:r>
    </w:p>
    <w:p w14:paraId="5DED7477" w14:textId="37164504" w:rsidR="003F77D6" w:rsidRPr="006910AC" w:rsidRDefault="003F77D6" w:rsidP="003F77D6">
      <w:pPr>
        <w:rPr>
          <w:i/>
          <w:iCs/>
        </w:rPr>
      </w:pPr>
      <w:r w:rsidRPr="006910AC">
        <w:rPr>
          <w:i/>
          <w:iCs/>
          <w:highlight w:val="yellow"/>
        </w:rPr>
        <w:t>Hvis aftalen gælder for flere niveauer, skal der nedenfor fremgå, hvad der er aftalt for de underliggende niveauer</w:t>
      </w:r>
      <w:r w:rsidR="000A22F7" w:rsidRPr="006910AC">
        <w:rPr>
          <w:i/>
          <w:iCs/>
          <w:highlight w:val="yellow"/>
        </w:rPr>
        <w:t xml:space="preserve"> </w:t>
      </w:r>
      <w:r w:rsidR="000A22F7" w:rsidRPr="00DE6846">
        <w:rPr>
          <w:i/>
          <w:iCs/>
          <w:highlight w:val="yellow"/>
        </w:rPr>
        <w:t>også</w:t>
      </w:r>
      <w:r w:rsidRPr="00DE6846">
        <w:rPr>
          <w:i/>
          <w:iCs/>
          <w:highlight w:val="yellow"/>
        </w:rPr>
        <w:t xml:space="preserve">. </w:t>
      </w:r>
      <w:r w:rsidR="00DE6846" w:rsidRPr="00DE6846">
        <w:rPr>
          <w:i/>
          <w:iCs/>
          <w:highlight w:val="yellow"/>
        </w:rPr>
        <w:t>Der bør henvises til, at den helt konkrete organisering fremgår af den lokale organisationsaftale. Det skal dog sikres, at en sådan efterfølgende laves. Denne skal også indeholde sammensætning af arbejdsmiljøgrupper.</w:t>
      </w:r>
      <w:r w:rsidR="00DE6846">
        <w:rPr>
          <w:i/>
          <w:iCs/>
        </w:rPr>
        <w:t xml:space="preserve"> </w:t>
      </w:r>
    </w:p>
    <w:p w14:paraId="0EA7C8D4" w14:textId="77777777" w:rsidR="00AF5131" w:rsidRDefault="003F77D6" w:rsidP="003F77D6">
      <w:r w:rsidRPr="000665DB">
        <w:t>I tilfælde af organisatoriske ændringer,</w:t>
      </w:r>
      <w:r>
        <w:t xml:space="preserve"> </w:t>
      </w:r>
      <w:r w:rsidRPr="000665DB">
        <w:t xml:space="preserve">som medfører, at antal og sammensætningen af </w:t>
      </w:r>
      <w:r>
        <w:t>det sammenlagte udvalg</w:t>
      </w:r>
      <w:r w:rsidRPr="000665DB">
        <w:t xml:space="preserve"> af en eller begge parter vurderes at skulle ændres,</w:t>
      </w:r>
      <w:r>
        <w:t xml:space="preserve"> </w:t>
      </w:r>
      <w:r w:rsidRPr="000665DB">
        <w:t>skal aftalen revideres og tilpasses den nye organisering med efterfølgende ny godkendelse af de forhandlingsberettigede</w:t>
      </w:r>
      <w:r>
        <w:t xml:space="preserve"> </w:t>
      </w:r>
      <w:r w:rsidRPr="000665DB">
        <w:t>personaleorganisationer.</w:t>
      </w:r>
    </w:p>
    <w:p w14:paraId="1E851CBB" w14:textId="01A28155" w:rsidR="003F77D6" w:rsidRPr="00AF5131" w:rsidRDefault="003F77D6" w:rsidP="003F77D6">
      <w:r w:rsidRPr="00B2494C">
        <w:rPr>
          <w:b/>
          <w:bCs/>
        </w:rPr>
        <w:t>Sammensætning af arbejdsmiljøgrupper</w:t>
      </w:r>
      <w:r>
        <w:rPr>
          <w:u w:val="single"/>
        </w:rPr>
        <w:br/>
      </w:r>
      <w:r w:rsidR="0029282E" w:rsidRPr="0029282E">
        <w:t>Alle arbejdsmiljøgrupper består af én arbejdsmiljørepræsentant og én arbejdsmiljøleder.</w:t>
      </w:r>
      <w:r w:rsidR="0029282E">
        <w:t xml:space="preserve"> </w:t>
      </w:r>
      <w:r w:rsidR="0029282E">
        <w:br/>
      </w:r>
      <w:r w:rsidRPr="0042771C">
        <w:rPr>
          <w:i/>
          <w:iCs/>
          <w:highlight w:val="yellow"/>
        </w:rPr>
        <w:t>Her skal I</w:t>
      </w:r>
      <w:r w:rsidR="0029282E">
        <w:rPr>
          <w:i/>
          <w:iCs/>
          <w:highlight w:val="yellow"/>
        </w:rPr>
        <w:t xml:space="preserve"> efterfølgende</w:t>
      </w:r>
      <w:r w:rsidRPr="0042771C">
        <w:rPr>
          <w:i/>
          <w:iCs/>
          <w:highlight w:val="yellow"/>
        </w:rPr>
        <w:t xml:space="preserve"> beskrive organiseringen af arbejdsmiljøgrupperne. Hvem dækker de? (personalegruppe, afdeling, matrikel, team, fysisk område eller andet). </w:t>
      </w:r>
    </w:p>
    <w:p w14:paraId="6DC70FAD" w14:textId="77777777" w:rsidR="004B5B55" w:rsidRDefault="00B2494C" w:rsidP="003F77D6">
      <w:pPr>
        <w:rPr>
          <w:b/>
          <w:bCs/>
          <w:u w:val="single"/>
        </w:rPr>
      </w:pPr>
      <w:r w:rsidRPr="00B2494C">
        <w:rPr>
          <w:b/>
          <w:bCs/>
        </w:rPr>
        <w:t>O</w:t>
      </w:r>
      <w:r w:rsidR="00AF5131" w:rsidRPr="00B2494C">
        <w:rPr>
          <w:b/>
          <w:bCs/>
        </w:rPr>
        <w:t>rganisationsdiagram</w:t>
      </w:r>
      <w:r w:rsidR="00AF5131">
        <w:rPr>
          <w:u w:val="single"/>
        </w:rPr>
        <w:br/>
      </w:r>
      <w:r w:rsidR="00AF5131" w:rsidRPr="0042771C">
        <w:rPr>
          <w:i/>
          <w:iCs/>
          <w:highlight w:val="yellow"/>
        </w:rPr>
        <w:t>I skal afslutningsvis indsætte et visuelt organisationsdiagram. Det kan fx være et organisationsdiagram med angivelse af udvalgenes placering og de områder eller medarbejdergrupper, de enkelte arbejdsmiljøgrupper dækker</w:t>
      </w:r>
      <w:r w:rsidR="0042771C" w:rsidRPr="0042771C">
        <w:rPr>
          <w:i/>
          <w:iCs/>
          <w:highlight w:val="yellow"/>
        </w:rPr>
        <w:t>.</w:t>
      </w:r>
    </w:p>
    <w:p w14:paraId="12BE0E0D" w14:textId="77777777" w:rsidR="004B5B55" w:rsidRDefault="004B5B55" w:rsidP="003F77D6">
      <w:pPr>
        <w:rPr>
          <w:b/>
          <w:bCs/>
          <w:u w:val="single"/>
        </w:rPr>
      </w:pPr>
    </w:p>
    <w:p w14:paraId="36FEAA71" w14:textId="08B13EAC" w:rsidR="00B21972" w:rsidRPr="004B5B55" w:rsidRDefault="00AF5131" w:rsidP="003F77D6">
      <w:pPr>
        <w:rPr>
          <w:b/>
          <w:bCs/>
          <w:u w:val="single"/>
        </w:rPr>
      </w:pPr>
      <w:r w:rsidRPr="00AF5131">
        <w:rPr>
          <w:b/>
          <w:bCs/>
          <w:sz w:val="32"/>
          <w:szCs w:val="32"/>
        </w:rPr>
        <w:lastRenderedPageBreak/>
        <w:t xml:space="preserve">Fordeling af opgaver og øvrig deltagelse </w:t>
      </w:r>
      <w:r w:rsidR="00B21972">
        <w:rPr>
          <w:b/>
          <w:bCs/>
          <w:sz w:val="32"/>
          <w:szCs w:val="32"/>
        </w:rPr>
        <w:br/>
      </w:r>
      <w:r w:rsidR="003F77D6">
        <w:rPr>
          <w:u w:val="single"/>
        </w:rPr>
        <w:br/>
      </w:r>
      <w:r w:rsidR="003F77D6" w:rsidRPr="00C204B2">
        <w:rPr>
          <w:b/>
          <w:bCs/>
        </w:rPr>
        <w:t>Fordelingen af opgaver mellem udvalg og arbejdsmiljøgrupper</w:t>
      </w:r>
      <w:r w:rsidR="003F77D6">
        <w:rPr>
          <w:u w:val="single"/>
        </w:rPr>
        <w:br/>
      </w:r>
      <w:r w:rsidR="003F77D6">
        <w:t xml:space="preserve">Fordelingen af opgaver mellem udvalget og arbejdsmiljøudvalget følger bekendtgørelse om systematisk arbejdsmiljø (af 22. januar 2024) §§ 30 og 31 samt </w:t>
      </w:r>
      <w:hyperlink r:id="rId7" w:history="1">
        <w:r w:rsidR="003F77D6" w:rsidRPr="00D705C7">
          <w:rPr>
            <w:rStyle w:val="Hyperlink"/>
          </w:rPr>
          <w:t>oversigt udarbejdet af arbejdsmiljøsektionen på AAU</w:t>
        </w:r>
      </w:hyperlink>
      <w:r w:rsidR="003F77D6">
        <w:t xml:space="preserve">. </w:t>
      </w:r>
    </w:p>
    <w:p w14:paraId="69748D0A" w14:textId="77777777" w:rsidR="004B5B55" w:rsidRDefault="00C204B2" w:rsidP="004B5B55">
      <w:pPr>
        <w:rPr>
          <w:u w:val="single"/>
        </w:rPr>
      </w:pPr>
      <w:r w:rsidRPr="00C204B2">
        <w:rPr>
          <w:b/>
          <w:bCs/>
        </w:rPr>
        <w:t>A</w:t>
      </w:r>
      <w:r w:rsidR="003F77D6" w:rsidRPr="00C204B2">
        <w:rPr>
          <w:b/>
          <w:bCs/>
        </w:rPr>
        <w:t>rbejdsledere og øvrige ansatte</w:t>
      </w:r>
      <w:r w:rsidRPr="00C204B2">
        <w:rPr>
          <w:b/>
          <w:bCs/>
        </w:rPr>
        <w:t>s deltagelse</w:t>
      </w:r>
      <w:r w:rsidR="003F77D6" w:rsidRPr="00C204B2">
        <w:rPr>
          <w:b/>
          <w:bCs/>
        </w:rPr>
        <w:t xml:space="preserve"> i arbejdsmiljøarbejdet</w:t>
      </w:r>
      <w:r w:rsidR="003F77D6">
        <w:br/>
      </w:r>
      <w:r w:rsidR="003F77D6" w:rsidRPr="00C204B2">
        <w:rPr>
          <w:i/>
          <w:iCs/>
          <w:highlight w:val="yellow"/>
        </w:rPr>
        <w:t>I kan fx beskrive, hvordan ledere og øvrige ansatte deltager i APV-processen, hvordan i kommunikationer og informerer ansatte o</w:t>
      </w:r>
      <w:r w:rsidRPr="00C204B2">
        <w:rPr>
          <w:i/>
          <w:iCs/>
          <w:highlight w:val="yellow"/>
        </w:rPr>
        <w:t>m</w:t>
      </w:r>
      <w:r w:rsidR="003F77D6" w:rsidRPr="00C204B2">
        <w:rPr>
          <w:i/>
          <w:iCs/>
          <w:highlight w:val="yellow"/>
        </w:rPr>
        <w:t xml:space="preserve"> det arbejde der laves i arbejdsmiljøgrupperne og udvalget.</w:t>
      </w:r>
      <w:r w:rsidR="003F77D6" w:rsidRPr="006428FB">
        <w:rPr>
          <w:i/>
          <w:iCs/>
        </w:rPr>
        <w:t xml:space="preserve"> </w:t>
      </w:r>
    </w:p>
    <w:p w14:paraId="20880B32" w14:textId="77777777" w:rsidR="004B5B55" w:rsidRDefault="004B5B55" w:rsidP="004B5B55">
      <w:pPr>
        <w:rPr>
          <w:u w:val="single"/>
        </w:rPr>
      </w:pPr>
    </w:p>
    <w:p w14:paraId="3943C0F5" w14:textId="474C69E8" w:rsidR="00E022DE" w:rsidRPr="004B5B55" w:rsidRDefault="008A1706">
      <w:pPr>
        <w:rPr>
          <w:u w:val="single"/>
        </w:rPr>
      </w:pPr>
      <w:r>
        <w:rPr>
          <w:b/>
          <w:bCs/>
          <w:sz w:val="32"/>
          <w:szCs w:val="32"/>
        </w:rPr>
        <w:t>A</w:t>
      </w:r>
      <w:r w:rsidR="00726EB4" w:rsidRPr="00AA1293">
        <w:rPr>
          <w:b/>
          <w:bCs/>
          <w:sz w:val="32"/>
          <w:szCs w:val="32"/>
        </w:rPr>
        <w:t>ktiviteter</w:t>
      </w:r>
      <w:r>
        <w:rPr>
          <w:b/>
          <w:bCs/>
          <w:sz w:val="32"/>
          <w:szCs w:val="32"/>
        </w:rPr>
        <w:t xml:space="preserve"> og </w:t>
      </w:r>
      <w:r w:rsidR="00726EB4" w:rsidRPr="00AA1293">
        <w:rPr>
          <w:b/>
          <w:bCs/>
          <w:sz w:val="32"/>
          <w:szCs w:val="32"/>
        </w:rPr>
        <w:t xml:space="preserve">metoder, der anvendes for at sikre, at den </w:t>
      </w:r>
      <w:r w:rsidR="001E1A68" w:rsidRPr="00AA1293">
        <w:rPr>
          <w:b/>
          <w:bCs/>
          <w:sz w:val="32"/>
          <w:szCs w:val="32"/>
        </w:rPr>
        <w:t xml:space="preserve">sammenlagte udvalgsstruktur </w:t>
      </w:r>
      <w:r w:rsidR="00726EB4" w:rsidRPr="00AA1293">
        <w:rPr>
          <w:b/>
          <w:bCs/>
          <w:sz w:val="32"/>
          <w:szCs w:val="32"/>
        </w:rPr>
        <w:t>styrker og effektiviserer funktionsvaretagelsen</w:t>
      </w:r>
      <w:r w:rsidR="000A2DBD">
        <w:rPr>
          <w:b/>
          <w:bCs/>
          <w:sz w:val="32"/>
          <w:szCs w:val="32"/>
        </w:rPr>
        <w:br/>
      </w:r>
      <w:r w:rsidR="004B5B55">
        <w:rPr>
          <w:u w:val="single"/>
        </w:rPr>
        <w:br/>
      </w:r>
      <w:r w:rsidR="003F1ED6" w:rsidRPr="00C32323">
        <w:rPr>
          <w:b/>
          <w:bCs/>
          <w:lang w:eastAsia="da-DK"/>
        </w:rPr>
        <w:t xml:space="preserve">Arbejdsmiljøpolitik </w:t>
      </w:r>
    </w:p>
    <w:p w14:paraId="5711AE1F" w14:textId="3D3A652E" w:rsidR="00520B6D" w:rsidRDefault="003F1ED6" w:rsidP="00520B6D">
      <w:pPr>
        <w:rPr>
          <w:lang w:eastAsia="da-DK"/>
        </w:rPr>
      </w:pPr>
      <w:r w:rsidRPr="003F1ED6">
        <w:rPr>
          <w:highlight w:val="yellow"/>
          <w:lang w:eastAsia="da-DK"/>
        </w:rPr>
        <w:t>Afdeling/område</w:t>
      </w:r>
      <w:r w:rsidR="00520B6D">
        <w:rPr>
          <w:lang w:eastAsia="da-DK"/>
        </w:rPr>
        <w:t xml:space="preserve"> har ikke egen arbejdsmiljøpolitik, men følger den til enhver tid gældende </w:t>
      </w:r>
      <w:hyperlink r:id="rId8" w:anchor="d6c7821b-51ca-48bd-9172-c9e01f46c06d" w:history="1">
        <w:r w:rsidR="00520B6D" w:rsidRPr="000471CC">
          <w:rPr>
            <w:rStyle w:val="Hyperlink"/>
            <w:lang w:eastAsia="da-DK"/>
          </w:rPr>
          <w:t>Arbejdsmiljøpolitik for Aalborg Universitet</w:t>
        </w:r>
      </w:hyperlink>
      <w:r w:rsidR="00520B6D">
        <w:rPr>
          <w:lang w:eastAsia="da-DK"/>
        </w:rPr>
        <w:t xml:space="preserve">. </w:t>
      </w:r>
    </w:p>
    <w:p w14:paraId="586B88F5" w14:textId="414AF305" w:rsidR="008876FD" w:rsidRDefault="00520B6D">
      <w:pPr>
        <w:rPr>
          <w:lang w:eastAsia="da-DK"/>
        </w:rPr>
      </w:pPr>
      <w:r>
        <w:rPr>
          <w:lang w:eastAsia="da-DK"/>
        </w:rPr>
        <w:t xml:space="preserve">I overensstemmelse med arbejdsmiljøpolitikken vil arbejdsmiljøindsatsen i </w:t>
      </w:r>
      <w:r w:rsidR="006E311E" w:rsidRPr="006E311E">
        <w:rPr>
          <w:highlight w:val="yellow"/>
          <w:lang w:eastAsia="da-DK"/>
        </w:rPr>
        <w:t>u</w:t>
      </w:r>
      <w:r w:rsidRPr="006E311E">
        <w:rPr>
          <w:highlight w:val="yellow"/>
          <w:lang w:eastAsia="da-DK"/>
        </w:rPr>
        <w:t>dvalget</w:t>
      </w:r>
      <w:r w:rsidR="006E311E" w:rsidRPr="006E311E">
        <w:rPr>
          <w:lang w:eastAsia="da-DK"/>
        </w:rPr>
        <w:t xml:space="preserve"> </w:t>
      </w:r>
      <w:r>
        <w:rPr>
          <w:lang w:eastAsia="da-DK"/>
        </w:rPr>
        <w:t>h</w:t>
      </w:r>
      <w:r w:rsidRPr="00343A7E">
        <w:rPr>
          <w:lang w:eastAsia="da-DK"/>
        </w:rPr>
        <w:t>a</w:t>
      </w:r>
      <w:r>
        <w:rPr>
          <w:lang w:eastAsia="da-DK"/>
        </w:rPr>
        <w:t>ve</w:t>
      </w:r>
      <w:r w:rsidRPr="00343A7E">
        <w:rPr>
          <w:lang w:eastAsia="da-DK"/>
        </w:rPr>
        <w:t xml:space="preserve"> fokus på de </w:t>
      </w:r>
      <w:r w:rsidRPr="00343A7E">
        <w:rPr>
          <w:i/>
          <w:iCs/>
          <w:lang w:eastAsia="da-DK"/>
        </w:rPr>
        <w:t>forebyggende</w:t>
      </w:r>
      <w:r w:rsidRPr="00343A7E">
        <w:rPr>
          <w:lang w:eastAsia="da-DK"/>
        </w:rPr>
        <w:t xml:space="preserve"> tiltag, </w:t>
      </w:r>
      <w:r w:rsidRPr="00343A7E">
        <w:rPr>
          <w:i/>
          <w:iCs/>
          <w:lang w:eastAsia="da-DK"/>
        </w:rPr>
        <w:t>reagerende</w:t>
      </w:r>
      <w:r w:rsidRPr="00343A7E">
        <w:rPr>
          <w:lang w:eastAsia="da-DK"/>
        </w:rPr>
        <w:t xml:space="preserve"> handlinger og på iværksættelse af </w:t>
      </w:r>
      <w:r w:rsidRPr="00343A7E">
        <w:rPr>
          <w:i/>
          <w:iCs/>
          <w:lang w:eastAsia="da-DK"/>
        </w:rPr>
        <w:t>udviklende</w:t>
      </w:r>
      <w:r w:rsidRPr="00343A7E">
        <w:rPr>
          <w:lang w:eastAsia="da-DK"/>
        </w:rPr>
        <w:t xml:space="preserve"> elementer, der kan bidrage til at skabe de bedst mulige rammer og strukturer om et bæredygtigt arbejdsliv, der tager hensyn til forskellige livs- og arbejdsvilkår og med respekt for diversiteten. </w:t>
      </w:r>
    </w:p>
    <w:p w14:paraId="117AD74C" w14:textId="0A74B28F" w:rsidR="006E311E" w:rsidRDefault="00FC44BF" w:rsidP="001C61FC">
      <w:pPr>
        <w:spacing w:line="259" w:lineRule="auto"/>
        <w:rPr>
          <w:b/>
          <w:bCs/>
          <w:lang w:eastAsia="da-DK"/>
        </w:rPr>
      </w:pPr>
      <w:r>
        <w:rPr>
          <w:b/>
          <w:bCs/>
          <w:lang w:eastAsia="da-DK"/>
        </w:rPr>
        <w:br/>
      </w:r>
      <w:r w:rsidR="006E311E" w:rsidRPr="006E311E">
        <w:rPr>
          <w:b/>
          <w:bCs/>
          <w:lang w:eastAsia="da-DK"/>
        </w:rPr>
        <w:t>Øvrige regler og procedure på AAU</w:t>
      </w:r>
    </w:p>
    <w:p w14:paraId="7FCC4CE5" w14:textId="4121BCD6" w:rsidR="001C61FC" w:rsidRPr="000A2DBD" w:rsidRDefault="008079E3">
      <w:pPr>
        <w:rPr>
          <w:b/>
          <w:bCs/>
          <w:lang w:eastAsia="da-DK"/>
        </w:rPr>
      </w:pPr>
      <w:r>
        <w:rPr>
          <w:lang w:eastAsia="da-DK"/>
        </w:rPr>
        <w:t xml:space="preserve">For at sikre </w:t>
      </w:r>
      <w:r w:rsidR="001D25D8">
        <w:rPr>
          <w:lang w:eastAsia="da-DK"/>
        </w:rPr>
        <w:t xml:space="preserve">et styrket og </w:t>
      </w:r>
      <w:r>
        <w:rPr>
          <w:lang w:eastAsia="da-DK"/>
        </w:rPr>
        <w:t>effektivt</w:t>
      </w:r>
      <w:r w:rsidR="00D2181A">
        <w:rPr>
          <w:lang w:eastAsia="da-DK"/>
        </w:rPr>
        <w:t xml:space="preserve"> arbejdsmiljøarbejde og </w:t>
      </w:r>
      <w:r>
        <w:rPr>
          <w:lang w:eastAsia="da-DK"/>
        </w:rPr>
        <w:t xml:space="preserve">samarbejde om </w:t>
      </w:r>
      <w:r w:rsidR="00D2181A">
        <w:rPr>
          <w:lang w:eastAsia="da-DK"/>
        </w:rPr>
        <w:t xml:space="preserve">arbejdsmiljø </w:t>
      </w:r>
      <w:r>
        <w:rPr>
          <w:lang w:eastAsia="da-DK"/>
        </w:rPr>
        <w:t xml:space="preserve">på Aalborg Universitet, </w:t>
      </w:r>
      <w:r w:rsidR="002C47D0">
        <w:rPr>
          <w:lang w:eastAsia="da-DK"/>
        </w:rPr>
        <w:t xml:space="preserve">har </w:t>
      </w:r>
      <w:r w:rsidR="00CE16FB" w:rsidRPr="001C61FC">
        <w:rPr>
          <w:lang w:eastAsia="da-DK"/>
        </w:rPr>
        <w:t xml:space="preserve">Arbejdsmiljøsektionen </w:t>
      </w:r>
      <w:r w:rsidR="002C47D0">
        <w:rPr>
          <w:lang w:eastAsia="da-DK"/>
        </w:rPr>
        <w:t xml:space="preserve">og </w:t>
      </w:r>
      <w:r w:rsidR="00CE16FB" w:rsidRPr="001C61FC">
        <w:rPr>
          <w:lang w:eastAsia="da-DK"/>
        </w:rPr>
        <w:t xml:space="preserve">Hovedarbejdsmiljøudvalget udarbejdet </w:t>
      </w:r>
      <w:r w:rsidR="002C47D0" w:rsidRPr="00C46B22">
        <w:rPr>
          <w:lang w:eastAsia="da-DK"/>
        </w:rPr>
        <w:t>regler, procedurer og gode råd</w:t>
      </w:r>
      <w:r w:rsidR="00003466">
        <w:rPr>
          <w:lang w:eastAsia="da-DK"/>
        </w:rPr>
        <w:t xml:space="preserve"> som et supplement til arbejdsmiljøpolitikken</w:t>
      </w:r>
      <w:r w:rsidR="002C47D0">
        <w:rPr>
          <w:lang w:eastAsia="da-DK"/>
        </w:rPr>
        <w:t xml:space="preserve">. </w:t>
      </w:r>
      <w:r w:rsidR="001C61FC" w:rsidRPr="00CE16FB">
        <w:rPr>
          <w:highlight w:val="yellow"/>
          <w:lang w:eastAsia="da-DK"/>
        </w:rPr>
        <w:t>Afdelingen/enheden</w:t>
      </w:r>
      <w:r w:rsidR="001C61FC">
        <w:rPr>
          <w:lang w:eastAsia="da-DK"/>
        </w:rPr>
        <w:t xml:space="preserve"> følger </w:t>
      </w:r>
      <w:r w:rsidR="002C47D0">
        <w:rPr>
          <w:lang w:eastAsia="da-DK"/>
        </w:rPr>
        <w:t>disse</w:t>
      </w:r>
      <w:r w:rsidR="00F07E81">
        <w:rPr>
          <w:lang w:eastAsia="da-DK"/>
        </w:rPr>
        <w:t xml:space="preserve"> regler og</w:t>
      </w:r>
      <w:r w:rsidR="002C47D0">
        <w:rPr>
          <w:lang w:eastAsia="da-DK"/>
        </w:rPr>
        <w:t xml:space="preserve"> </w:t>
      </w:r>
      <w:r w:rsidR="005D12A2">
        <w:rPr>
          <w:lang w:eastAsia="da-DK"/>
        </w:rPr>
        <w:t>procedurer</w:t>
      </w:r>
      <w:r w:rsidR="00A65F20">
        <w:rPr>
          <w:lang w:eastAsia="da-DK"/>
        </w:rPr>
        <w:t>, som b</w:t>
      </w:r>
      <w:r w:rsidR="00F07E81">
        <w:rPr>
          <w:lang w:eastAsia="da-DK"/>
        </w:rPr>
        <w:t xml:space="preserve">l.a. drejer sig om følgende: </w:t>
      </w:r>
      <w:r w:rsidR="005D12A2">
        <w:rPr>
          <w:lang w:eastAsia="da-DK"/>
        </w:rPr>
        <w:t xml:space="preserve"> </w:t>
      </w:r>
    </w:p>
    <w:p w14:paraId="513B9141" w14:textId="5A44B3F2" w:rsidR="00917FFD" w:rsidRDefault="00F07E81" w:rsidP="00917FFD">
      <w:pPr>
        <w:pStyle w:val="Listeafsnit"/>
        <w:numPr>
          <w:ilvl w:val="0"/>
          <w:numId w:val="2"/>
        </w:numPr>
        <w:spacing w:line="259" w:lineRule="auto"/>
        <w:rPr>
          <w:lang w:eastAsia="da-DK"/>
        </w:rPr>
      </w:pPr>
      <w:r>
        <w:rPr>
          <w:lang w:eastAsia="da-DK"/>
        </w:rPr>
        <w:t>P</w:t>
      </w:r>
      <w:r w:rsidR="00917FFD">
        <w:rPr>
          <w:lang w:eastAsia="da-DK"/>
        </w:rPr>
        <w:t>eriodiske, dialogbaserede APV-processer, som inddrager alle medarbejdere</w:t>
      </w:r>
    </w:p>
    <w:p w14:paraId="201DB4D0" w14:textId="3ADD3CBF" w:rsidR="00F07E81" w:rsidRDefault="00F07E81" w:rsidP="00917FFD">
      <w:pPr>
        <w:pStyle w:val="Listeafsnit"/>
        <w:numPr>
          <w:ilvl w:val="0"/>
          <w:numId w:val="2"/>
        </w:numPr>
        <w:spacing w:line="259" w:lineRule="auto"/>
        <w:rPr>
          <w:lang w:eastAsia="da-DK"/>
        </w:rPr>
      </w:pPr>
      <w:r>
        <w:rPr>
          <w:lang w:eastAsia="da-DK"/>
        </w:rPr>
        <w:t xml:space="preserve">Procedure for gennemførsel af den årlige arbejdsmiljødrøftelse </w:t>
      </w:r>
    </w:p>
    <w:p w14:paraId="40A572A2" w14:textId="77777777" w:rsidR="00917FFD" w:rsidRDefault="00917FFD" w:rsidP="00917FFD">
      <w:pPr>
        <w:pStyle w:val="Listeafsnit"/>
        <w:numPr>
          <w:ilvl w:val="0"/>
          <w:numId w:val="2"/>
        </w:numPr>
        <w:spacing w:line="259" w:lineRule="auto"/>
        <w:rPr>
          <w:lang w:eastAsia="da-DK"/>
        </w:rPr>
      </w:pPr>
      <w:r>
        <w:rPr>
          <w:lang w:eastAsia="da-DK"/>
        </w:rPr>
        <w:t xml:space="preserve">Opfølgende tiltag med baggrund i trivselsmålinger, sygefraværsstatistikker og skete ulykker. </w:t>
      </w:r>
    </w:p>
    <w:p w14:paraId="6D15278E" w14:textId="77777777" w:rsidR="00F34A32" w:rsidRDefault="009E07A5" w:rsidP="009E07A5">
      <w:pPr>
        <w:spacing w:line="259" w:lineRule="auto"/>
        <w:rPr>
          <w:lang w:eastAsia="da-DK"/>
        </w:rPr>
      </w:pPr>
      <w:r>
        <w:rPr>
          <w:lang w:eastAsia="da-DK"/>
        </w:rPr>
        <w:t xml:space="preserve">Dette er uddybet i det følgende. </w:t>
      </w:r>
    </w:p>
    <w:p w14:paraId="6341C90E" w14:textId="0B41DA33" w:rsidR="002C7C6E" w:rsidRPr="006A6181" w:rsidRDefault="00F34A32" w:rsidP="006A6181">
      <w:pPr>
        <w:spacing w:line="259" w:lineRule="auto"/>
        <w:rPr>
          <w:i/>
          <w:iCs/>
          <w:lang w:eastAsia="da-DK"/>
        </w:rPr>
      </w:pPr>
      <w:r w:rsidRPr="00821A95">
        <w:rPr>
          <w:i/>
          <w:iCs/>
          <w:highlight w:val="yellow"/>
          <w:lang w:eastAsia="da-DK"/>
        </w:rPr>
        <w:lastRenderedPageBreak/>
        <w:t>I folderen ”</w:t>
      </w:r>
      <w:hyperlink r:id="rId9" w:history="1">
        <w:r w:rsidRPr="00821A95">
          <w:rPr>
            <w:rStyle w:val="Hyperlink"/>
            <w:i/>
            <w:iCs/>
            <w:highlight w:val="yellow"/>
            <w:lang w:eastAsia="da-DK"/>
          </w:rPr>
          <w:t>Inspiration og gode råd til sammenlægning af samarbejds</w:t>
        </w:r>
        <w:r w:rsidR="00334653" w:rsidRPr="00821A95">
          <w:rPr>
            <w:rStyle w:val="Hyperlink"/>
            <w:i/>
            <w:iCs/>
            <w:highlight w:val="yellow"/>
            <w:lang w:eastAsia="da-DK"/>
          </w:rPr>
          <w:t>- og arbejdsmiljøudvalg</w:t>
        </w:r>
      </w:hyperlink>
      <w:r w:rsidR="00334653" w:rsidRPr="00821A95">
        <w:rPr>
          <w:i/>
          <w:iCs/>
          <w:highlight w:val="yellow"/>
          <w:lang w:eastAsia="da-DK"/>
        </w:rPr>
        <w:t>” er der indsat en række hjælpe spørgsmål som man kan besvare, for at beskrive hvordan vi sikre, vi arbejder effektivt med arbejdsmiljøarbejdet og samarbejdet omkring det – både i det sammenlagte udvalg og i arbejdsmiljø</w:t>
      </w:r>
      <w:r w:rsidR="00C343B5" w:rsidRPr="00821A95">
        <w:rPr>
          <w:i/>
          <w:iCs/>
          <w:highlight w:val="yellow"/>
          <w:lang w:eastAsia="da-DK"/>
        </w:rPr>
        <w:t>grupperne. Hjælpespørgsmålene er indsat herunder. Hvert spørgsmål er besvaret med de generelle procedurer, regler og gode råd for AAU.</w:t>
      </w:r>
      <w:r w:rsidR="00334653" w:rsidRPr="00821A95">
        <w:rPr>
          <w:i/>
          <w:iCs/>
          <w:highlight w:val="yellow"/>
          <w:lang w:eastAsia="da-DK"/>
        </w:rPr>
        <w:t xml:space="preserve"> </w:t>
      </w:r>
      <w:r w:rsidR="00C343B5" w:rsidRPr="00821A95">
        <w:rPr>
          <w:i/>
          <w:iCs/>
          <w:highlight w:val="yellow"/>
          <w:lang w:eastAsia="da-DK"/>
        </w:rPr>
        <w:t xml:space="preserve">Brug det der giver mening og </w:t>
      </w:r>
      <w:r w:rsidRPr="00821A95">
        <w:rPr>
          <w:i/>
          <w:iCs/>
          <w:highlight w:val="yellow"/>
          <w:lang w:eastAsia="da-DK"/>
        </w:rPr>
        <w:t>gøre gerne teksten til jeres egen, hvor vi tilføjer ting, som I konkret gør lokalt udover de generelle procedurer</w:t>
      </w:r>
      <w:r w:rsidR="006A6181" w:rsidRPr="00821A95">
        <w:rPr>
          <w:i/>
          <w:iCs/>
          <w:highlight w:val="yellow"/>
          <w:lang w:eastAsia="da-DK"/>
        </w:rPr>
        <w:t xml:space="preserve"> samt hvilke aktører der er en del af de forskellige processer</w:t>
      </w:r>
      <w:r w:rsidRPr="00821A95">
        <w:rPr>
          <w:i/>
          <w:iCs/>
          <w:highlight w:val="yellow"/>
          <w:lang w:eastAsia="da-DK"/>
        </w:rPr>
        <w:t xml:space="preserve">) </w:t>
      </w:r>
      <w:r w:rsidR="0027422C" w:rsidRPr="00821A95">
        <w:rPr>
          <w:highlight w:val="yellow"/>
          <w:lang w:eastAsia="da-DK"/>
        </w:rPr>
        <w:t>Hjælpespørgsmål</w:t>
      </w:r>
      <w:r w:rsidR="007747B8" w:rsidRPr="00821A95">
        <w:rPr>
          <w:highlight w:val="yellow"/>
          <w:lang w:eastAsia="da-DK"/>
        </w:rPr>
        <w:t xml:space="preserve"> fra samarbejdssekretari</w:t>
      </w:r>
      <w:r w:rsidR="003429AF" w:rsidRPr="00821A95">
        <w:rPr>
          <w:highlight w:val="yellow"/>
          <w:lang w:eastAsia="da-DK"/>
        </w:rPr>
        <w:t xml:space="preserve">atets </w:t>
      </w:r>
      <w:r w:rsidR="003429AF" w:rsidRPr="00765243">
        <w:rPr>
          <w:highlight w:val="yellow"/>
          <w:lang w:eastAsia="da-DK"/>
        </w:rPr>
        <w:t>vejledning</w:t>
      </w:r>
      <w:r w:rsidR="00765243" w:rsidRPr="00765243">
        <w:rPr>
          <w:highlight w:val="yellow"/>
          <w:lang w:eastAsia="da-DK"/>
        </w:rPr>
        <w:t xml:space="preserve"> er indsat herunder:</w:t>
      </w:r>
      <w:r w:rsidR="00765243">
        <w:rPr>
          <w:lang w:eastAsia="da-DK"/>
        </w:rPr>
        <w:t xml:space="preserve"> </w:t>
      </w:r>
    </w:p>
    <w:p w14:paraId="003C8710" w14:textId="77777777" w:rsidR="0027422C" w:rsidRDefault="0027422C" w:rsidP="0027422C">
      <w:pPr>
        <w:pStyle w:val="Listeafsnit"/>
        <w:rPr>
          <w:lang w:eastAsia="da-DK"/>
        </w:rPr>
      </w:pPr>
    </w:p>
    <w:p w14:paraId="28924F8A" w14:textId="3B1A2795" w:rsidR="00EA0CC6" w:rsidRPr="00EA0CC6" w:rsidRDefault="0027422C" w:rsidP="00EA0CC6">
      <w:pPr>
        <w:pStyle w:val="Listeafsnit"/>
        <w:numPr>
          <w:ilvl w:val="0"/>
          <w:numId w:val="1"/>
        </w:numPr>
        <w:rPr>
          <w:color w:val="ADADAD" w:themeColor="background2" w:themeShade="BF"/>
          <w:lang w:eastAsia="da-DK"/>
        </w:rPr>
      </w:pPr>
      <w:r w:rsidRPr="009C2FD3">
        <w:rPr>
          <w:b/>
          <w:bCs/>
          <w:lang w:eastAsia="da-DK"/>
        </w:rPr>
        <w:t xml:space="preserve">Beskriv hvordan og hvornår </w:t>
      </w:r>
      <w:r w:rsidR="00682785" w:rsidRPr="009C2FD3">
        <w:rPr>
          <w:b/>
          <w:bCs/>
          <w:lang w:eastAsia="da-DK"/>
        </w:rPr>
        <w:t>I</w:t>
      </w:r>
      <w:r w:rsidRPr="009C2FD3">
        <w:rPr>
          <w:b/>
          <w:bCs/>
          <w:lang w:eastAsia="da-DK"/>
        </w:rPr>
        <w:t xml:space="preserve"> foretager arbejdsmiljøgennemgange</w:t>
      </w:r>
      <w:r w:rsidR="009C6181">
        <w:rPr>
          <w:lang w:eastAsia="da-DK"/>
        </w:rPr>
        <w:br/>
      </w:r>
      <w:r w:rsidR="009C6181" w:rsidRPr="00DC4A41">
        <w:rPr>
          <w:rFonts w:cstheme="minorHAnsi"/>
          <w:color w:val="ADADAD" w:themeColor="background2" w:themeShade="BF"/>
        </w:rPr>
        <w:t xml:space="preserve">På Aalborg Universitet er der udarbejdet et APV-koncept som er baseret på en 2-årig cyklus. Det betyder, at der i de lige år er en periodisk APV og i de ulige år evt. er en situationsbestemt APV, hvis der er behov herfor. </w:t>
      </w:r>
      <w:r w:rsidR="0057484E" w:rsidRPr="00DC4A41">
        <w:rPr>
          <w:rFonts w:cstheme="minorHAnsi"/>
          <w:color w:val="ADADAD" w:themeColor="background2" w:themeShade="BF"/>
        </w:rPr>
        <w:t xml:space="preserve">APV-konceptet er dialogbaseret, og inddrager alle medarbejdere i afdelingen. </w:t>
      </w:r>
      <w:r w:rsidR="0042025E" w:rsidRPr="00DC4A41">
        <w:rPr>
          <w:rFonts w:cstheme="minorHAnsi"/>
          <w:color w:val="ADADAD" w:themeColor="background2" w:themeShade="BF"/>
        </w:rPr>
        <w:t xml:space="preserve">Processen munder ud i udarbejdelsen </w:t>
      </w:r>
      <w:r w:rsidR="00524640" w:rsidRPr="00DC4A41">
        <w:rPr>
          <w:rFonts w:cstheme="minorHAnsi"/>
          <w:color w:val="ADADAD" w:themeColor="background2" w:themeShade="BF"/>
        </w:rPr>
        <w:t xml:space="preserve">af handleplaner, der adresserer eventuelle problemer med arbejdsmiljøet. </w:t>
      </w:r>
      <w:r w:rsidR="00507BE9">
        <w:rPr>
          <w:rFonts w:cstheme="minorHAnsi"/>
          <w:color w:val="ADADAD" w:themeColor="background2" w:themeShade="BF"/>
        </w:rPr>
        <w:t xml:space="preserve">Følgende hjælpemateriale er udarbejdet: </w:t>
      </w:r>
      <w:hyperlink r:id="rId10" w:history="1">
        <w:r w:rsidR="00507BE9" w:rsidRPr="00507BE9">
          <w:rPr>
            <w:rStyle w:val="Hyperlink"/>
            <w:rFonts w:cstheme="minorHAnsi"/>
            <w:color w:val="ADADAD" w:themeColor="background2" w:themeShade="BF"/>
          </w:rPr>
          <w:t>Den gode kortlægning</w:t>
        </w:r>
      </w:hyperlink>
    </w:p>
    <w:p w14:paraId="64F81FFB" w14:textId="7BF401E8" w:rsidR="00AE73C5" w:rsidRPr="00EA0CC6" w:rsidRDefault="00EA0CC6" w:rsidP="00EA0CC6">
      <w:pPr>
        <w:pStyle w:val="Listeafsnit"/>
        <w:rPr>
          <w:color w:val="ADADAD" w:themeColor="background2" w:themeShade="BF"/>
          <w:lang w:eastAsia="da-DK"/>
        </w:rPr>
      </w:pPr>
      <w:r>
        <w:rPr>
          <w:b/>
          <w:bCs/>
          <w:lang w:eastAsia="da-DK"/>
        </w:rPr>
        <w:br/>
      </w:r>
      <w:r w:rsidR="00363552" w:rsidRPr="00EA0CC6">
        <w:rPr>
          <w:color w:val="ADADAD" w:themeColor="background2" w:themeShade="BF"/>
          <w:lang w:eastAsia="da-DK"/>
        </w:rPr>
        <w:t>APV-processen indledes med en kortlægningsfase</w:t>
      </w:r>
      <w:r w:rsidR="00777351">
        <w:rPr>
          <w:color w:val="ADADAD" w:themeColor="background2" w:themeShade="BF"/>
          <w:lang w:eastAsia="da-DK"/>
        </w:rPr>
        <w:t xml:space="preserve">, hvor alle medarbejdere inddrages. Formålet er </w:t>
      </w:r>
      <w:r w:rsidR="00561688" w:rsidRPr="00EA0CC6">
        <w:rPr>
          <w:color w:val="ADADAD" w:themeColor="background2" w:themeShade="BF"/>
          <w:lang w:eastAsia="da-DK"/>
        </w:rPr>
        <w:t xml:space="preserve">at afdække eventuelle arbejdsmiljøproblemer. </w:t>
      </w:r>
      <w:r w:rsidR="00543326" w:rsidRPr="00EA0CC6">
        <w:rPr>
          <w:color w:val="ADADAD" w:themeColor="background2" w:themeShade="BF"/>
          <w:lang w:eastAsia="da-DK"/>
        </w:rPr>
        <w:t xml:space="preserve">Problemerne beskrives i </w:t>
      </w:r>
      <w:r w:rsidR="00E91A29" w:rsidRPr="00EA0CC6">
        <w:rPr>
          <w:color w:val="ADADAD" w:themeColor="background2" w:themeShade="BF"/>
          <w:lang w:eastAsia="da-DK"/>
        </w:rPr>
        <w:t>art, alvor, omfang og årsag. Der foretages risikovurdering af problemet</w:t>
      </w:r>
      <w:r w:rsidR="00616716" w:rsidRPr="00EA0CC6">
        <w:rPr>
          <w:color w:val="ADADAD" w:themeColor="background2" w:themeShade="BF"/>
          <w:lang w:eastAsia="da-DK"/>
        </w:rPr>
        <w:t xml:space="preserve"> inden tiltag prioriteres og der </w:t>
      </w:r>
      <w:r w:rsidR="00777351">
        <w:rPr>
          <w:color w:val="ADADAD" w:themeColor="background2" w:themeShade="BF"/>
          <w:lang w:eastAsia="da-DK"/>
        </w:rPr>
        <w:t xml:space="preserve">afslutningsvis </w:t>
      </w:r>
      <w:r w:rsidR="00616716" w:rsidRPr="00EA0CC6">
        <w:rPr>
          <w:color w:val="ADADAD" w:themeColor="background2" w:themeShade="BF"/>
          <w:lang w:eastAsia="da-DK"/>
        </w:rPr>
        <w:t xml:space="preserve">udarbejdes handleplaner. </w:t>
      </w:r>
      <w:r w:rsidR="00DF7EB7" w:rsidRPr="00EA0CC6">
        <w:rPr>
          <w:color w:val="ADADAD" w:themeColor="background2" w:themeShade="BF"/>
          <w:lang w:eastAsia="da-DK"/>
        </w:rPr>
        <w:t>Handleplanerne beskriver hvordan</w:t>
      </w:r>
      <w:r w:rsidR="00EE764F" w:rsidRPr="00EA0CC6">
        <w:rPr>
          <w:color w:val="ADADAD" w:themeColor="background2" w:themeShade="BF"/>
          <w:lang w:eastAsia="da-DK"/>
        </w:rPr>
        <w:t xml:space="preserve"> og</w:t>
      </w:r>
      <w:r w:rsidR="00DF7EB7" w:rsidRPr="00EA0CC6">
        <w:rPr>
          <w:color w:val="ADADAD" w:themeColor="background2" w:themeShade="BF"/>
          <w:lang w:eastAsia="da-DK"/>
        </w:rPr>
        <w:t xml:space="preserve"> hvornår</w:t>
      </w:r>
      <w:r w:rsidR="00EE764F" w:rsidRPr="00EA0CC6">
        <w:rPr>
          <w:color w:val="ADADAD" w:themeColor="background2" w:themeShade="BF"/>
          <w:lang w:eastAsia="da-DK"/>
        </w:rPr>
        <w:t xml:space="preserve"> vi vil afhjælpe problemet samt hvem der er ansvarlig for indsatsen.</w:t>
      </w:r>
      <w:r w:rsidR="00001158" w:rsidRPr="00EA0CC6">
        <w:rPr>
          <w:color w:val="ADADAD" w:themeColor="background2" w:themeShade="BF"/>
          <w:lang w:eastAsia="da-DK"/>
        </w:rPr>
        <w:t xml:space="preserve"> Der laves ligeledes en plan for opfølgning</w:t>
      </w:r>
      <w:r w:rsidR="004D234E" w:rsidRPr="00EA0CC6">
        <w:rPr>
          <w:color w:val="ADADAD" w:themeColor="background2" w:themeShade="BF"/>
          <w:lang w:eastAsia="da-DK"/>
        </w:rPr>
        <w:t>.</w:t>
      </w:r>
      <w:r w:rsidR="00DC4A41" w:rsidRPr="00EA0CC6">
        <w:rPr>
          <w:color w:val="ADADAD" w:themeColor="background2" w:themeShade="BF"/>
          <w:lang w:eastAsia="da-DK"/>
        </w:rPr>
        <w:t xml:space="preserve"> For at sikre, at vi kommer igennem alle punkter, er der udarbejdet en obligatorisk skabelon til handleplaner</w:t>
      </w:r>
      <w:r w:rsidR="007A0209">
        <w:rPr>
          <w:color w:val="ADADAD" w:themeColor="background2" w:themeShade="BF"/>
          <w:lang w:eastAsia="da-DK"/>
        </w:rPr>
        <w:t xml:space="preserve"> på AAU</w:t>
      </w:r>
      <w:r w:rsidR="00DC4A41" w:rsidRPr="00EA0CC6">
        <w:rPr>
          <w:color w:val="ADADAD" w:themeColor="background2" w:themeShade="BF"/>
          <w:lang w:eastAsia="da-DK"/>
        </w:rPr>
        <w:t xml:space="preserve">, som alle udfylder. </w:t>
      </w:r>
    </w:p>
    <w:p w14:paraId="0D7C3ABC" w14:textId="77777777" w:rsidR="00DC4A41" w:rsidRPr="00DC4A41" w:rsidRDefault="00DC4A41" w:rsidP="00363552">
      <w:pPr>
        <w:pStyle w:val="Listeafsnit"/>
        <w:rPr>
          <w:color w:val="ADADAD" w:themeColor="background2" w:themeShade="BF"/>
          <w:lang w:eastAsia="da-DK"/>
        </w:rPr>
      </w:pPr>
    </w:p>
    <w:p w14:paraId="7677EF65" w14:textId="0BA103C4" w:rsidR="00363552" w:rsidRPr="00DC4A41" w:rsidRDefault="007A0209" w:rsidP="00363552">
      <w:pPr>
        <w:pStyle w:val="Listeafsnit"/>
        <w:rPr>
          <w:color w:val="ADADAD" w:themeColor="background2" w:themeShade="BF"/>
          <w:lang w:eastAsia="da-DK"/>
        </w:rPr>
      </w:pPr>
      <w:r>
        <w:rPr>
          <w:color w:val="ADADAD" w:themeColor="background2" w:themeShade="BF"/>
          <w:highlight w:val="yellow"/>
          <w:lang w:eastAsia="da-DK"/>
        </w:rPr>
        <w:t>Tilføj evt.</w:t>
      </w:r>
      <w:r w:rsidR="00561688" w:rsidRPr="001C61FC">
        <w:rPr>
          <w:color w:val="ADADAD" w:themeColor="background2" w:themeShade="BF"/>
          <w:highlight w:val="yellow"/>
          <w:lang w:eastAsia="da-DK"/>
        </w:rPr>
        <w:t xml:space="preserve"> hvordan I lokalt laver kortlægningen</w:t>
      </w:r>
      <w:r>
        <w:rPr>
          <w:color w:val="ADADAD" w:themeColor="background2" w:themeShade="BF"/>
          <w:highlight w:val="yellow"/>
          <w:lang w:eastAsia="da-DK"/>
        </w:rPr>
        <w:t>, hvis I har en bestemt måde at gøre det på, fx hvis det sker i teams, eller det er AMR som facilitere</w:t>
      </w:r>
      <w:r w:rsidR="00FE2F8E">
        <w:rPr>
          <w:color w:val="ADADAD" w:themeColor="background2" w:themeShade="BF"/>
          <w:highlight w:val="yellow"/>
          <w:lang w:eastAsia="da-DK"/>
        </w:rPr>
        <w:t>r osv</w:t>
      </w:r>
      <w:r w:rsidR="00561688" w:rsidRPr="001C61FC">
        <w:rPr>
          <w:color w:val="ADADAD" w:themeColor="background2" w:themeShade="BF"/>
          <w:highlight w:val="yellow"/>
          <w:lang w:eastAsia="da-DK"/>
        </w:rPr>
        <w:t>.</w:t>
      </w:r>
      <w:r w:rsidR="00561688" w:rsidRPr="00DC4A41">
        <w:rPr>
          <w:color w:val="ADADAD" w:themeColor="background2" w:themeShade="BF"/>
          <w:lang w:eastAsia="da-DK"/>
        </w:rPr>
        <w:t xml:space="preserve"> </w:t>
      </w:r>
    </w:p>
    <w:p w14:paraId="15E21DE2" w14:textId="77777777" w:rsidR="009C2FD3" w:rsidRDefault="009C2FD3" w:rsidP="009C2FD3">
      <w:pPr>
        <w:pStyle w:val="Listeafsnit"/>
        <w:rPr>
          <w:rFonts w:cstheme="minorHAnsi"/>
        </w:rPr>
      </w:pPr>
    </w:p>
    <w:p w14:paraId="08D7095C" w14:textId="30F78E37" w:rsidR="00EA0CC6" w:rsidRPr="00FE2F8E" w:rsidRDefault="009C2FD3" w:rsidP="00FE2F8E">
      <w:pPr>
        <w:pStyle w:val="Listeafsnit"/>
        <w:numPr>
          <w:ilvl w:val="0"/>
          <w:numId w:val="1"/>
        </w:numPr>
        <w:rPr>
          <w:b/>
          <w:bCs/>
          <w:lang w:eastAsia="da-DK"/>
        </w:rPr>
      </w:pPr>
      <w:r w:rsidRPr="009C2FD3">
        <w:rPr>
          <w:b/>
          <w:bCs/>
          <w:lang w:eastAsia="da-DK"/>
        </w:rPr>
        <w:t xml:space="preserve">Hvordan omsætter vi viden fra trivselsmålinger og APV til handling? </w:t>
      </w:r>
      <w:r w:rsidR="00BE586F">
        <w:rPr>
          <w:b/>
          <w:bCs/>
          <w:lang w:eastAsia="da-DK"/>
        </w:rPr>
        <w:t xml:space="preserve">Og hvordan tænker vi forskellige kortlægninger sammen. </w:t>
      </w:r>
      <w:r w:rsidRPr="009C2FD3">
        <w:rPr>
          <w:b/>
          <w:bCs/>
          <w:lang w:eastAsia="da-DK"/>
        </w:rPr>
        <w:t>Hvilken metode bruger I, hvilke funktioner har de forskellige aktører?</w:t>
      </w:r>
      <w:r w:rsidR="00FE2F8E">
        <w:rPr>
          <w:b/>
          <w:bCs/>
          <w:lang w:eastAsia="da-DK"/>
        </w:rPr>
        <w:br/>
      </w:r>
      <w:r w:rsidR="000A2E60" w:rsidRPr="00FE2F8E">
        <w:rPr>
          <w:color w:val="ADADAD" w:themeColor="background2" w:themeShade="BF"/>
          <w:lang w:eastAsia="da-DK"/>
        </w:rPr>
        <w:t xml:space="preserve">På AAU laves der hvert andet år en stor trivselsmåling for alle universitetets </w:t>
      </w:r>
      <w:r w:rsidR="00FE2F8E">
        <w:rPr>
          <w:color w:val="ADADAD" w:themeColor="background2" w:themeShade="BF"/>
          <w:lang w:eastAsia="da-DK"/>
        </w:rPr>
        <w:t>ansatte</w:t>
      </w:r>
      <w:r w:rsidR="000A2E60" w:rsidRPr="00FE2F8E">
        <w:rPr>
          <w:color w:val="ADADAD" w:themeColor="background2" w:themeShade="BF"/>
          <w:lang w:eastAsia="da-DK"/>
        </w:rPr>
        <w:t>. Derudover har</w:t>
      </w:r>
      <w:r w:rsidR="00FE2F8E">
        <w:rPr>
          <w:color w:val="ADADAD" w:themeColor="background2" w:themeShade="BF"/>
          <w:lang w:eastAsia="da-DK"/>
        </w:rPr>
        <w:t xml:space="preserve"> vi på AAU</w:t>
      </w:r>
      <w:r w:rsidR="000A2E60" w:rsidRPr="00FE2F8E">
        <w:rPr>
          <w:color w:val="ADADAD" w:themeColor="background2" w:themeShade="BF"/>
          <w:lang w:eastAsia="da-DK"/>
        </w:rPr>
        <w:t xml:space="preserve"> et sygefraværssystem, hvor der løbende kan følges </w:t>
      </w:r>
      <w:r w:rsidR="00E80B02" w:rsidRPr="00FE2F8E">
        <w:rPr>
          <w:color w:val="ADADAD" w:themeColor="background2" w:themeShade="BF"/>
          <w:lang w:eastAsia="da-DK"/>
        </w:rPr>
        <w:t>op på sygefraværet</w:t>
      </w:r>
      <w:r w:rsidR="000B19EF" w:rsidRPr="00FE2F8E">
        <w:rPr>
          <w:color w:val="ADADAD" w:themeColor="background2" w:themeShade="BF"/>
          <w:lang w:eastAsia="da-DK"/>
        </w:rPr>
        <w:t>.</w:t>
      </w:r>
      <w:r w:rsidR="00EA0CC6" w:rsidRPr="00FE2F8E">
        <w:rPr>
          <w:color w:val="ADADAD" w:themeColor="background2" w:themeShade="BF"/>
          <w:lang w:eastAsia="da-DK"/>
        </w:rPr>
        <w:br/>
      </w:r>
      <w:r w:rsidR="00EA0CC6" w:rsidRPr="00FE2F8E">
        <w:rPr>
          <w:color w:val="ADADAD" w:themeColor="background2" w:themeShade="BF"/>
          <w:lang w:eastAsia="da-DK"/>
        </w:rPr>
        <w:br/>
      </w:r>
      <w:r w:rsidR="0050483E" w:rsidRPr="00FE2F8E">
        <w:rPr>
          <w:color w:val="ADADAD" w:themeColor="background2" w:themeShade="BF"/>
          <w:lang w:eastAsia="da-DK"/>
        </w:rPr>
        <w:t>For at omsætte den viden vi får fra trivselsmålinger og sygefraværsstatistik, er der udarbejdet hjælpe værktøjer</w:t>
      </w:r>
      <w:r w:rsidR="004873E5" w:rsidRPr="00FE2F8E">
        <w:rPr>
          <w:color w:val="ADADAD" w:themeColor="background2" w:themeShade="BF"/>
          <w:lang w:eastAsia="da-DK"/>
        </w:rPr>
        <w:t xml:space="preserve"> fra HR-afdelingen</w:t>
      </w:r>
      <w:r w:rsidR="00F86E83" w:rsidRPr="00FE2F8E">
        <w:rPr>
          <w:color w:val="ADADAD" w:themeColor="background2" w:themeShade="BF"/>
          <w:lang w:eastAsia="da-DK"/>
        </w:rPr>
        <w:t>. På sygefraværet er der udarbejdet en pjece</w:t>
      </w:r>
      <w:r w:rsidR="004873E5" w:rsidRPr="00FE2F8E">
        <w:rPr>
          <w:color w:val="ADADAD" w:themeColor="background2" w:themeShade="BF"/>
          <w:lang w:eastAsia="da-DK"/>
        </w:rPr>
        <w:t xml:space="preserve">, som netop hjælper udvalgene </w:t>
      </w:r>
      <w:hyperlink r:id="rId11" w:history="1">
        <w:r w:rsidR="004873E5" w:rsidRPr="00FE2F8E">
          <w:rPr>
            <w:rStyle w:val="Hyperlink"/>
            <w:color w:val="ADADAD" w:themeColor="background2" w:themeShade="BF"/>
            <w:lang w:eastAsia="da-DK"/>
          </w:rPr>
          <w:t>fra tal til dialog og handling.</w:t>
        </w:r>
      </w:hyperlink>
      <w:r w:rsidR="00391116" w:rsidRPr="00FE2F8E">
        <w:rPr>
          <w:color w:val="ADADAD" w:themeColor="background2" w:themeShade="BF"/>
          <w:lang w:eastAsia="da-DK"/>
        </w:rPr>
        <w:t xml:space="preserve"> </w:t>
      </w:r>
      <w:r w:rsidR="00EA0CC6" w:rsidRPr="00FE2F8E">
        <w:rPr>
          <w:color w:val="ADADAD" w:themeColor="background2" w:themeShade="BF"/>
          <w:lang w:eastAsia="da-DK"/>
        </w:rPr>
        <w:t>Den samme hjælp gives, når trivselsmålingen</w:t>
      </w:r>
      <w:r w:rsidR="00FE2F8E">
        <w:rPr>
          <w:color w:val="ADADAD" w:themeColor="background2" w:themeShade="BF"/>
          <w:lang w:eastAsia="da-DK"/>
        </w:rPr>
        <w:t xml:space="preserve"> skal drøftes</w:t>
      </w:r>
      <w:r w:rsidR="00EA0CC6" w:rsidRPr="00FE2F8E">
        <w:rPr>
          <w:color w:val="ADADAD" w:themeColor="background2" w:themeShade="BF"/>
          <w:lang w:eastAsia="da-DK"/>
        </w:rPr>
        <w:t xml:space="preserve">. </w:t>
      </w:r>
    </w:p>
    <w:p w14:paraId="642BB144" w14:textId="7643396B" w:rsidR="00765243" w:rsidRPr="00765243" w:rsidRDefault="00EA0CC6" w:rsidP="00765243">
      <w:pPr>
        <w:pStyle w:val="Listeafsnit"/>
        <w:rPr>
          <w:color w:val="ADADAD" w:themeColor="background2" w:themeShade="BF"/>
          <w:lang w:eastAsia="da-DK"/>
        </w:rPr>
      </w:pPr>
      <w:r w:rsidRPr="00EA0CC6">
        <w:rPr>
          <w:color w:val="ADADAD" w:themeColor="background2" w:themeShade="BF"/>
          <w:lang w:eastAsia="da-DK"/>
        </w:rPr>
        <w:lastRenderedPageBreak/>
        <w:br/>
        <w:t xml:space="preserve">Der samles op på alle de konkrete ting i arbejdsmiljødrøftelsen. </w:t>
      </w:r>
    </w:p>
    <w:p w14:paraId="34CA70D2" w14:textId="77777777" w:rsidR="00B66772" w:rsidRPr="009C2FD3" w:rsidRDefault="00B66772" w:rsidP="00B66772">
      <w:pPr>
        <w:pStyle w:val="Listeafsnit"/>
        <w:rPr>
          <w:b/>
          <w:bCs/>
          <w:lang w:eastAsia="da-DK"/>
        </w:rPr>
      </w:pPr>
    </w:p>
    <w:p w14:paraId="1FBAD19C" w14:textId="36C5A609" w:rsidR="00B66772" w:rsidRPr="00765243" w:rsidRDefault="00B66772" w:rsidP="00765243">
      <w:pPr>
        <w:pStyle w:val="Listeafsnit"/>
        <w:numPr>
          <w:ilvl w:val="0"/>
          <w:numId w:val="1"/>
        </w:numPr>
        <w:rPr>
          <w:b/>
          <w:bCs/>
          <w:lang w:eastAsia="da-DK"/>
        </w:rPr>
      </w:pPr>
      <w:r w:rsidRPr="00B66772">
        <w:rPr>
          <w:b/>
          <w:bCs/>
          <w:lang w:eastAsia="da-DK"/>
        </w:rPr>
        <w:t xml:space="preserve">Beskriv hvordan I forud for større forandringer og beslutninger </w:t>
      </w:r>
      <w:proofErr w:type="gramStart"/>
      <w:r w:rsidRPr="00B66772">
        <w:rPr>
          <w:b/>
          <w:bCs/>
          <w:lang w:eastAsia="da-DK"/>
        </w:rPr>
        <w:t>foretager en vurdering af</w:t>
      </w:r>
      <w:proofErr w:type="gramEnd"/>
      <w:r w:rsidRPr="00B66772">
        <w:rPr>
          <w:b/>
          <w:bCs/>
          <w:lang w:eastAsia="da-DK"/>
        </w:rPr>
        <w:t xml:space="preserve"> eventuelle konsekvenser for arbejdsmiljøet</w:t>
      </w:r>
      <w:r w:rsidR="00765243">
        <w:rPr>
          <w:b/>
          <w:bCs/>
          <w:lang w:eastAsia="da-DK"/>
        </w:rPr>
        <w:br/>
      </w:r>
      <w:r w:rsidRPr="00765243">
        <w:rPr>
          <w:color w:val="ADADAD" w:themeColor="background2" w:themeShade="BF"/>
          <w:lang w:eastAsia="da-DK"/>
        </w:rPr>
        <w:t>På AAU er der udarbejdet en folder: ”</w:t>
      </w:r>
      <w:hyperlink r:id="rId12" w:history="1">
        <w:r w:rsidRPr="00765243">
          <w:rPr>
            <w:rStyle w:val="Hyperlink"/>
            <w:color w:val="ADADAD" w:themeColor="background2" w:themeShade="BF"/>
            <w:lang w:eastAsia="da-DK"/>
          </w:rPr>
          <w:t>Arbejdsmiljø i en forandring – vurderinger af virkning på arbejdsmiljøet”.</w:t>
        </w:r>
      </w:hyperlink>
      <w:r w:rsidRPr="00765243">
        <w:rPr>
          <w:color w:val="ADADAD" w:themeColor="background2" w:themeShade="BF"/>
          <w:lang w:eastAsia="da-DK"/>
        </w:rPr>
        <w:t xml:space="preserve"> I folderen er der gode råd at hente til at sikre fokus på det gode arbejdsmiljø og trivslen i forbindelse med organisatoriske forandringer. Fokus er på god planlægning, kommunikation, inddragelse og støtte. </w:t>
      </w:r>
    </w:p>
    <w:p w14:paraId="37070986" w14:textId="77777777" w:rsidR="00387B18" w:rsidRDefault="00387B18" w:rsidP="00B66772">
      <w:pPr>
        <w:pStyle w:val="Listeafsnit"/>
        <w:rPr>
          <w:color w:val="ADADAD" w:themeColor="background2" w:themeShade="BF"/>
          <w:lang w:eastAsia="da-DK"/>
        </w:rPr>
      </w:pPr>
    </w:p>
    <w:p w14:paraId="2AC3CED5" w14:textId="4D852F4C" w:rsidR="00387B18" w:rsidRPr="00DE6846" w:rsidRDefault="003429AF" w:rsidP="00821A95">
      <w:pPr>
        <w:pStyle w:val="Listeafsnit"/>
        <w:numPr>
          <w:ilvl w:val="0"/>
          <w:numId w:val="1"/>
        </w:numPr>
        <w:rPr>
          <w:rFonts w:ascii="Aptos" w:hAnsi="Aptos"/>
          <w:b/>
          <w:bCs/>
          <w:color w:val="ADADAD" w:themeColor="background2" w:themeShade="BF"/>
        </w:rPr>
      </w:pPr>
      <w:r>
        <w:rPr>
          <w:rFonts w:ascii="Aptos" w:hAnsi="Aptos"/>
          <w:b/>
          <w:bCs/>
        </w:rPr>
        <w:t>Beskriv p</w:t>
      </w:r>
      <w:r w:rsidR="00387B18" w:rsidRPr="00387B18">
        <w:rPr>
          <w:rFonts w:ascii="Aptos" w:hAnsi="Aptos"/>
          <w:b/>
          <w:bCs/>
        </w:rPr>
        <w:t xml:space="preserve">rocedure for gennemførelse af den årlige arbejdsmiljødrøftelse </w:t>
      </w:r>
      <w:r w:rsidR="00EA4C65">
        <w:rPr>
          <w:rFonts w:ascii="Aptos" w:hAnsi="Aptos"/>
          <w:b/>
          <w:bCs/>
        </w:rPr>
        <w:br/>
      </w:r>
      <w:r w:rsidR="00EA4C65" w:rsidRPr="00821A95">
        <w:rPr>
          <w:rFonts w:ascii="Aptos" w:hAnsi="Aptos"/>
          <w:highlight w:val="yellow"/>
        </w:rPr>
        <w:t>Dette punkt skal fremgå, da det er et krav, at aftalen beskriver procedure for gennemførelse af den årlig arbejdsmiljødrøftelse. Suppler med det som er relevant for jer.</w:t>
      </w:r>
      <w:r w:rsidR="00EA4C65" w:rsidRPr="00821A95">
        <w:rPr>
          <w:rFonts w:ascii="Aptos" w:hAnsi="Aptos"/>
          <w:b/>
          <w:bCs/>
        </w:rPr>
        <w:t xml:space="preserve"> </w:t>
      </w:r>
      <w:r w:rsidR="00387B18" w:rsidRPr="00387B18">
        <w:rPr>
          <w:rFonts w:ascii="Aptos" w:hAnsi="Aptos"/>
          <w:b/>
          <w:bCs/>
        </w:rPr>
        <w:br/>
      </w:r>
      <w:r w:rsidR="00EA4C65">
        <w:rPr>
          <w:rFonts w:ascii="Aptos" w:hAnsi="Aptos"/>
          <w:color w:val="747474" w:themeColor="background2" w:themeShade="80"/>
        </w:rPr>
        <w:br/>
      </w:r>
      <w:r w:rsidR="00387B18" w:rsidRPr="00DE6846">
        <w:rPr>
          <w:rFonts w:ascii="Aptos" w:hAnsi="Aptos"/>
          <w:color w:val="ADADAD" w:themeColor="background2" w:themeShade="BF"/>
        </w:rPr>
        <w:t xml:space="preserve">På AAU er det udarbejdet en folder omkring den </w:t>
      </w:r>
      <w:hyperlink r:id="rId13" w:history="1">
        <w:r w:rsidR="00387B18" w:rsidRPr="00DE6846">
          <w:rPr>
            <w:rStyle w:val="Hyperlink"/>
            <w:rFonts w:ascii="Aptos" w:hAnsi="Aptos"/>
            <w:color w:val="ADADAD" w:themeColor="background2" w:themeShade="BF"/>
          </w:rPr>
          <w:t>gode arbejdsmiljødrøftelse</w:t>
        </w:r>
      </w:hyperlink>
      <w:r w:rsidR="00387B18" w:rsidRPr="00DE6846">
        <w:rPr>
          <w:rFonts w:ascii="Aptos" w:hAnsi="Aptos"/>
          <w:color w:val="ADADAD" w:themeColor="background2" w:themeShade="BF"/>
        </w:rPr>
        <w:t>.</w:t>
      </w:r>
      <w:r w:rsidR="00821A95" w:rsidRPr="00DE6846">
        <w:rPr>
          <w:rFonts w:ascii="Aptos" w:hAnsi="Aptos"/>
          <w:color w:val="ADADAD" w:themeColor="background2" w:themeShade="BF"/>
        </w:rPr>
        <w:t xml:space="preserve"> </w:t>
      </w:r>
      <w:r w:rsidR="00387B18" w:rsidRPr="00DE6846">
        <w:rPr>
          <w:rFonts w:ascii="Aptos" w:hAnsi="Aptos"/>
          <w:color w:val="ADADAD" w:themeColor="background2" w:themeShade="BF"/>
        </w:rPr>
        <w:t>Under drøftelsen tages der udgangspunkt i følgende spørgsmål:</w:t>
      </w:r>
      <w:r w:rsidR="00DA4EE9" w:rsidRPr="00DE6846">
        <w:rPr>
          <w:rFonts w:ascii="Aptos" w:hAnsi="Aptos"/>
          <w:color w:val="ADADAD" w:themeColor="background2" w:themeShade="BF"/>
        </w:rPr>
        <w:br/>
      </w:r>
      <w:r w:rsidR="00387B18" w:rsidRPr="00DE6846">
        <w:rPr>
          <w:rFonts w:ascii="Aptos" w:hAnsi="Aptos"/>
          <w:color w:val="ADADAD" w:themeColor="background2" w:themeShade="BF"/>
        </w:rPr>
        <w:t xml:space="preserve"> </w:t>
      </w:r>
    </w:p>
    <w:p w14:paraId="73F64F17" w14:textId="60635C59" w:rsidR="00387B18" w:rsidRPr="00DE6846" w:rsidRDefault="00387B18" w:rsidP="00387B18">
      <w:pPr>
        <w:pStyle w:val="Listeafsnit"/>
        <w:numPr>
          <w:ilvl w:val="0"/>
          <w:numId w:val="4"/>
        </w:numPr>
        <w:rPr>
          <w:rFonts w:ascii="Aptos" w:hAnsi="Aptos"/>
          <w:b/>
          <w:bCs/>
          <w:color w:val="ADADAD" w:themeColor="background2" w:themeShade="BF"/>
        </w:rPr>
      </w:pPr>
      <w:r w:rsidRPr="00DE6846">
        <w:rPr>
          <w:rFonts w:ascii="Aptos" w:hAnsi="Aptos"/>
          <w:color w:val="ADADAD" w:themeColor="background2" w:themeShade="BF"/>
        </w:rPr>
        <w:t xml:space="preserve">Er foregående års mål nået? </w:t>
      </w:r>
    </w:p>
    <w:p w14:paraId="4B452748" w14:textId="77777777" w:rsidR="00387B18" w:rsidRPr="00DE6846" w:rsidRDefault="00387B18" w:rsidP="00387B18">
      <w:pPr>
        <w:pStyle w:val="Listeafsnit"/>
        <w:numPr>
          <w:ilvl w:val="0"/>
          <w:numId w:val="4"/>
        </w:numPr>
        <w:spacing w:after="0" w:line="288" w:lineRule="auto"/>
        <w:rPr>
          <w:rFonts w:ascii="Aptos" w:hAnsi="Aptos"/>
          <w:color w:val="ADADAD" w:themeColor="background2" w:themeShade="BF"/>
        </w:rPr>
      </w:pPr>
      <w:r w:rsidRPr="00DE6846">
        <w:rPr>
          <w:rFonts w:ascii="Aptos" w:hAnsi="Aptos"/>
          <w:color w:val="ADADAD" w:themeColor="background2" w:themeShade="BF"/>
        </w:rPr>
        <w:t xml:space="preserve">Hvad skal der være fokus på det kommende år? </w:t>
      </w:r>
    </w:p>
    <w:p w14:paraId="3700CDCC" w14:textId="77777777" w:rsidR="00387B18" w:rsidRPr="00DE6846" w:rsidRDefault="00387B18" w:rsidP="00387B18">
      <w:pPr>
        <w:pStyle w:val="Listeafsnit"/>
        <w:numPr>
          <w:ilvl w:val="0"/>
          <w:numId w:val="4"/>
        </w:numPr>
        <w:spacing w:after="0" w:line="288" w:lineRule="auto"/>
        <w:rPr>
          <w:rFonts w:ascii="Aptos" w:hAnsi="Aptos"/>
          <w:color w:val="ADADAD" w:themeColor="background2" w:themeShade="BF"/>
        </w:rPr>
      </w:pPr>
      <w:r w:rsidRPr="00DE6846">
        <w:rPr>
          <w:rFonts w:ascii="Aptos" w:hAnsi="Aptos"/>
          <w:color w:val="ADADAD" w:themeColor="background2" w:themeShade="BF"/>
        </w:rPr>
        <w:t>Hvordan skal samarbejdet foregå?</w:t>
      </w:r>
    </w:p>
    <w:p w14:paraId="34E3E061" w14:textId="77777777" w:rsidR="00387B18" w:rsidRPr="00DE6846" w:rsidRDefault="00387B18" w:rsidP="00387B18">
      <w:pPr>
        <w:pStyle w:val="Listeafsnit"/>
        <w:numPr>
          <w:ilvl w:val="0"/>
          <w:numId w:val="4"/>
        </w:numPr>
        <w:spacing w:after="0" w:line="288" w:lineRule="auto"/>
        <w:rPr>
          <w:rFonts w:ascii="Aptos" w:hAnsi="Aptos"/>
          <w:color w:val="ADADAD" w:themeColor="background2" w:themeShade="BF"/>
        </w:rPr>
      </w:pPr>
      <w:r w:rsidRPr="00DE6846">
        <w:rPr>
          <w:rFonts w:ascii="Aptos" w:hAnsi="Aptos"/>
          <w:color w:val="ADADAD" w:themeColor="background2" w:themeShade="BF"/>
        </w:rPr>
        <w:t xml:space="preserve">Hvad er de nye mål for arbejdsmiljøet? </w:t>
      </w:r>
    </w:p>
    <w:p w14:paraId="2523B7D7" w14:textId="77777777" w:rsidR="00387B18" w:rsidRPr="00DE6846" w:rsidRDefault="00387B18" w:rsidP="00387B18">
      <w:pPr>
        <w:pStyle w:val="Listeafsnit"/>
        <w:numPr>
          <w:ilvl w:val="0"/>
          <w:numId w:val="4"/>
        </w:numPr>
        <w:spacing w:after="0" w:line="288" w:lineRule="auto"/>
        <w:rPr>
          <w:rFonts w:ascii="Aptos" w:hAnsi="Aptos"/>
          <w:color w:val="ADADAD" w:themeColor="background2" w:themeShade="BF"/>
        </w:rPr>
      </w:pPr>
      <w:r w:rsidRPr="00DE6846">
        <w:rPr>
          <w:rFonts w:ascii="Aptos" w:hAnsi="Aptos"/>
          <w:color w:val="ADADAD" w:themeColor="background2" w:themeShade="BF"/>
        </w:rPr>
        <w:t xml:space="preserve">Har arbejdsmiljøorganisationen de rette kompetencer? </w:t>
      </w:r>
    </w:p>
    <w:p w14:paraId="66507B56" w14:textId="77777777" w:rsidR="00387B18" w:rsidRPr="00DE6846" w:rsidRDefault="00387B18" w:rsidP="00387B18">
      <w:pPr>
        <w:spacing w:after="0" w:line="288" w:lineRule="auto"/>
        <w:rPr>
          <w:rFonts w:ascii="Aptos" w:hAnsi="Aptos"/>
          <w:color w:val="ADADAD" w:themeColor="background2" w:themeShade="BF"/>
        </w:rPr>
      </w:pPr>
    </w:p>
    <w:p w14:paraId="38986FFA" w14:textId="77777777" w:rsidR="00387B18" w:rsidRPr="00DE6846" w:rsidRDefault="00387B18" w:rsidP="00DA4EE9">
      <w:pPr>
        <w:spacing w:line="288" w:lineRule="auto"/>
        <w:ind w:left="720"/>
        <w:rPr>
          <w:rFonts w:ascii="Aptos" w:hAnsi="Aptos"/>
          <w:color w:val="ADADAD" w:themeColor="background2" w:themeShade="BF"/>
        </w:rPr>
      </w:pPr>
      <w:r w:rsidRPr="00DE6846">
        <w:rPr>
          <w:rFonts w:ascii="Aptos" w:hAnsi="Aptos"/>
          <w:color w:val="ADADAD" w:themeColor="background2" w:themeShade="BF"/>
        </w:rPr>
        <w:t>Det er det sammenlagte udvalg der, med input fra arbejdsmiljøgrupperne, foretager arbejdsmiljødrøftelsen.</w:t>
      </w:r>
    </w:p>
    <w:p w14:paraId="26B343DC" w14:textId="461E2ED0" w:rsidR="009C2FD3" w:rsidRPr="00DE6846" w:rsidRDefault="00387B18" w:rsidP="00DA4EE9">
      <w:pPr>
        <w:spacing w:after="0" w:line="288" w:lineRule="auto"/>
        <w:ind w:left="720"/>
        <w:rPr>
          <w:rFonts w:ascii="Aptos" w:hAnsi="Aptos"/>
          <w:color w:val="ADADAD" w:themeColor="background2" w:themeShade="BF"/>
        </w:rPr>
      </w:pPr>
      <w:r w:rsidRPr="00DE6846">
        <w:rPr>
          <w:color w:val="ADADAD" w:themeColor="background2" w:themeShade="BF"/>
          <w:lang w:val="pt-BR"/>
        </w:rPr>
        <w:t xml:space="preserve">Der er udarbejdet en skabelon til referatet. Referatet journaliseres i WorkZone under mappen: </w:t>
      </w:r>
      <w:r w:rsidRPr="00DE6846">
        <w:rPr>
          <w:color w:val="ADADAD" w:themeColor="background2" w:themeShade="BF"/>
          <w:highlight w:val="yellow"/>
          <w:lang w:val="pt-BR"/>
        </w:rPr>
        <w:t>xx</w:t>
      </w:r>
      <w:r w:rsidRPr="00DE6846">
        <w:rPr>
          <w:color w:val="ADADAD" w:themeColor="background2" w:themeShade="BF"/>
          <w:lang w:val="pt-BR"/>
        </w:rPr>
        <w:t xml:space="preserve">, hvor det er tilgængeligt for alle medarbejdere i </w:t>
      </w:r>
      <w:r w:rsidRPr="00DE6846">
        <w:rPr>
          <w:color w:val="ADADAD" w:themeColor="background2" w:themeShade="BF"/>
          <w:highlight w:val="yellow"/>
          <w:lang w:val="pt-BR"/>
        </w:rPr>
        <w:t>xx.</w:t>
      </w:r>
      <w:r w:rsidRPr="00DE6846">
        <w:rPr>
          <w:color w:val="ADADAD" w:themeColor="background2" w:themeShade="BF"/>
          <w:lang w:val="pt-BR"/>
        </w:rPr>
        <w:t xml:space="preserve"> </w:t>
      </w:r>
    </w:p>
    <w:p w14:paraId="381CAB72" w14:textId="77777777" w:rsidR="0027422C" w:rsidRDefault="0027422C" w:rsidP="0027422C">
      <w:pPr>
        <w:pStyle w:val="Listeafsnit"/>
        <w:rPr>
          <w:lang w:eastAsia="da-DK"/>
        </w:rPr>
      </w:pPr>
    </w:p>
    <w:p w14:paraId="289056A7" w14:textId="6351AE6A" w:rsidR="00C06E94" w:rsidRPr="006D08A7" w:rsidRDefault="0027422C" w:rsidP="006D08A7">
      <w:pPr>
        <w:pStyle w:val="Listeafsnit"/>
        <w:numPr>
          <w:ilvl w:val="0"/>
          <w:numId w:val="1"/>
        </w:numPr>
        <w:rPr>
          <w:color w:val="ADADAD" w:themeColor="background2" w:themeShade="BF"/>
          <w:lang w:eastAsia="da-DK"/>
        </w:rPr>
      </w:pPr>
      <w:r w:rsidRPr="009C2FD3">
        <w:rPr>
          <w:b/>
          <w:bCs/>
          <w:lang w:eastAsia="da-DK"/>
        </w:rPr>
        <w:t>Registrering og forebyggelse af ulykker og nærved-ulykker. Beskriv hvordan oplysninger indhentes.</w:t>
      </w:r>
      <w:r>
        <w:rPr>
          <w:lang w:eastAsia="da-DK"/>
        </w:rPr>
        <w:t xml:space="preserve"> </w:t>
      </w:r>
      <w:r w:rsidR="00CA749A">
        <w:rPr>
          <w:lang w:eastAsia="da-DK"/>
        </w:rPr>
        <w:br/>
      </w:r>
      <w:r w:rsidR="004B7FD1" w:rsidRPr="006D08A7">
        <w:rPr>
          <w:color w:val="ADADAD" w:themeColor="background2" w:themeShade="BF"/>
          <w:lang w:eastAsia="da-DK"/>
        </w:rPr>
        <w:t>AAU har en fast procedure for indmeldelse af arbejd</w:t>
      </w:r>
      <w:r w:rsidR="00B014DF" w:rsidRPr="006D08A7">
        <w:rPr>
          <w:color w:val="ADADAD" w:themeColor="background2" w:themeShade="BF"/>
          <w:lang w:eastAsia="da-DK"/>
        </w:rPr>
        <w:t xml:space="preserve">sulykker og nærved-ulykker. </w:t>
      </w:r>
      <w:r w:rsidR="006D08A7" w:rsidRPr="006D08A7">
        <w:rPr>
          <w:color w:val="ADADAD" w:themeColor="background2" w:themeShade="BF"/>
          <w:lang w:eastAsia="da-DK"/>
        </w:rPr>
        <w:t xml:space="preserve">Det er arbejdsmiljøgruppen der undersøger ulykker og nærved-ulykker og anmelder dem til arbejdsmiljøsektionen. Hvis det er relevant, er det efterfølgende det sammenlagte udvalg som drøfter og gennemfører foranstaltninger, som hindrer gentagelse. Se materiale fra arbejdsmiljøsektionen: </w:t>
      </w:r>
      <w:hyperlink r:id="rId14" w:history="1">
        <w:r w:rsidR="006D08A7" w:rsidRPr="006D08A7">
          <w:rPr>
            <w:rStyle w:val="Hyperlink"/>
            <w:color w:val="ADADAD" w:themeColor="background2" w:themeShade="BF"/>
            <w:lang w:eastAsia="da-DK"/>
          </w:rPr>
          <w:t>Håndtering af ulykker</w:t>
        </w:r>
      </w:hyperlink>
      <w:r w:rsidR="006D08A7" w:rsidRPr="006D08A7">
        <w:rPr>
          <w:color w:val="ADADAD" w:themeColor="background2" w:themeShade="BF"/>
          <w:lang w:eastAsia="da-DK"/>
        </w:rPr>
        <w:t>.</w:t>
      </w:r>
      <w:r w:rsidR="006D08A7" w:rsidRPr="006D08A7">
        <w:rPr>
          <w:color w:val="ADADAD" w:themeColor="background2" w:themeShade="BF"/>
          <w:lang w:eastAsia="da-DK"/>
        </w:rPr>
        <w:br/>
      </w:r>
    </w:p>
    <w:p w14:paraId="222C17B1" w14:textId="1CA33BAD" w:rsidR="00B66772" w:rsidRDefault="00C06E94" w:rsidP="006D08A7">
      <w:pPr>
        <w:pStyle w:val="Listeafsnit"/>
        <w:rPr>
          <w:color w:val="ADADAD" w:themeColor="background2" w:themeShade="BF"/>
          <w:lang w:eastAsia="da-DK"/>
        </w:rPr>
      </w:pPr>
      <w:r w:rsidRPr="006D08A7">
        <w:rPr>
          <w:color w:val="ADADAD" w:themeColor="background2" w:themeShade="BF"/>
          <w:lang w:eastAsia="da-DK"/>
        </w:rPr>
        <w:t xml:space="preserve">Arbejdsmiljøsektionen udarbejder en bearbejdet oversigt over alle indberettede arbejdsulykker og nærved-ulykker på AAU. Oversigten forelægges mindst 1 gang </w:t>
      </w:r>
      <w:r w:rsidRPr="006D08A7">
        <w:rPr>
          <w:color w:val="ADADAD" w:themeColor="background2" w:themeShade="BF"/>
          <w:lang w:eastAsia="da-DK"/>
        </w:rPr>
        <w:lastRenderedPageBreak/>
        <w:t xml:space="preserve">årligt for hovedarbejdsmiljøudvalget (HAMiU). Tilsvarende statistikker udarbejdes og udsendes til enheden. </w:t>
      </w:r>
    </w:p>
    <w:p w14:paraId="5A788E6A" w14:textId="77777777" w:rsidR="00B66772" w:rsidRPr="00B66772" w:rsidRDefault="00B66772" w:rsidP="006D08A7">
      <w:pPr>
        <w:pStyle w:val="Listeafsnit"/>
        <w:rPr>
          <w:color w:val="ADADAD" w:themeColor="background2" w:themeShade="BF"/>
          <w:lang w:eastAsia="da-DK"/>
        </w:rPr>
      </w:pPr>
    </w:p>
    <w:p w14:paraId="6DF65C56" w14:textId="3E1A468A" w:rsidR="00D86948" w:rsidRDefault="00B66772" w:rsidP="00B66772">
      <w:pPr>
        <w:pStyle w:val="Listeafsnit"/>
        <w:numPr>
          <w:ilvl w:val="0"/>
          <w:numId w:val="1"/>
        </w:numPr>
        <w:rPr>
          <w:lang w:eastAsia="da-DK"/>
        </w:rPr>
      </w:pPr>
      <w:r w:rsidRPr="00B66772">
        <w:rPr>
          <w:b/>
          <w:bCs/>
          <w:lang w:eastAsia="da-DK"/>
        </w:rPr>
        <w:t>Hvordan sikre I, at der er den nødvendige viden om arbejdsmiljø fx uddannelse om psykisk arbejdsmiljø:</w:t>
      </w:r>
      <w:r>
        <w:rPr>
          <w:lang w:eastAsia="da-DK"/>
        </w:rPr>
        <w:t xml:space="preserve"> </w:t>
      </w:r>
      <w:r>
        <w:rPr>
          <w:lang w:eastAsia="da-DK"/>
        </w:rPr>
        <w:br/>
      </w:r>
      <w:r w:rsidRPr="00B66772">
        <w:rPr>
          <w:color w:val="ADADAD" w:themeColor="background2" w:themeShade="BF"/>
          <w:lang w:eastAsia="da-DK"/>
        </w:rPr>
        <w:t>For at sikre at udvalget har den nødvendige viden, skal der som en fast del af den årlige arbejdsmiljødrøftelse foretages en vurdering af, om arbejdsmiljøorganisationen har de rette kompetencer og den uddannelse der skal til, for at kunne løse de arbejdsmiljøudfordringer som vi står overfor. Her orienteres også om, at AMR og arbejdsleder har ret til 1,5 dags supplerende uddannelse i hvert funktions år (2 dage det første år).</w:t>
      </w:r>
      <w:r w:rsidR="006D08A7">
        <w:rPr>
          <w:lang w:eastAsia="da-DK"/>
        </w:rPr>
        <w:br/>
      </w:r>
    </w:p>
    <w:p w14:paraId="6FF38053" w14:textId="7CC8CAD5" w:rsidR="001F6573" w:rsidRPr="00765243" w:rsidRDefault="00D86948" w:rsidP="00765243">
      <w:pPr>
        <w:pStyle w:val="Listeafsnit"/>
        <w:numPr>
          <w:ilvl w:val="0"/>
          <w:numId w:val="1"/>
        </w:numPr>
        <w:rPr>
          <w:b/>
          <w:bCs/>
          <w:lang w:eastAsia="da-DK"/>
        </w:rPr>
      </w:pPr>
      <w:r w:rsidRPr="009C2FD3">
        <w:rPr>
          <w:b/>
          <w:bCs/>
          <w:lang w:eastAsia="da-DK"/>
        </w:rPr>
        <w:t xml:space="preserve">Beskriv hvordan interne </w:t>
      </w:r>
      <w:r w:rsidR="006E49F8" w:rsidRPr="009C2FD3">
        <w:rPr>
          <w:b/>
          <w:bCs/>
          <w:lang w:eastAsia="da-DK"/>
        </w:rPr>
        <w:t xml:space="preserve">arbejdsmiljøkonsulenter kan hjælpe i det daglige arbejde. </w:t>
      </w:r>
      <w:r w:rsidR="00765243">
        <w:rPr>
          <w:b/>
          <w:bCs/>
          <w:lang w:eastAsia="da-DK"/>
        </w:rPr>
        <w:br/>
      </w:r>
      <w:r w:rsidR="001F6573" w:rsidRPr="00765243">
        <w:rPr>
          <w:color w:val="ADADAD" w:themeColor="background2" w:themeShade="BF"/>
          <w:lang w:eastAsia="da-DK"/>
        </w:rPr>
        <w:t>Arbejdsmiljøsektionen har til formål at støtte alle dele af arbejdsmiljøorganisationen med rådgivning og vejledning, med vedligeholdelse og servicering af arbejdsmiljøorganisationen, samt med evt. relationer til Arbejdstilsynet.</w:t>
      </w:r>
    </w:p>
    <w:p w14:paraId="115D4D59" w14:textId="77777777" w:rsidR="00C97E47" w:rsidRDefault="00C97E47" w:rsidP="0027422C">
      <w:pPr>
        <w:rPr>
          <w:lang w:eastAsia="da-DK"/>
        </w:rPr>
      </w:pPr>
    </w:p>
    <w:p w14:paraId="09CB6437" w14:textId="37194EF6" w:rsidR="00061B21" w:rsidRPr="000945D2" w:rsidRDefault="00B929E5">
      <w:pPr>
        <w:rPr>
          <w:i/>
          <w:iCs/>
        </w:rPr>
      </w:pPr>
      <w:r w:rsidRPr="00F60AD4">
        <w:rPr>
          <w:b/>
          <w:bCs/>
          <w:sz w:val="32"/>
          <w:szCs w:val="32"/>
        </w:rPr>
        <w:t>Gennemførsel og løbende opfølgning</w:t>
      </w:r>
      <w:r w:rsidR="00E65ED5">
        <w:rPr>
          <w:b/>
          <w:bCs/>
        </w:rPr>
        <w:br/>
      </w:r>
      <w:r w:rsidR="00E65ED5" w:rsidRPr="003E25D4">
        <w:rPr>
          <w:i/>
          <w:iCs/>
          <w:highlight w:val="yellow"/>
        </w:rPr>
        <w:t>Under dette punkt skal I beskrive proceduren for, hvordan I vil/har gennemført aftalen</w:t>
      </w:r>
      <w:r w:rsidR="00061B21" w:rsidRPr="003E25D4">
        <w:rPr>
          <w:i/>
          <w:iCs/>
          <w:highlight w:val="yellow"/>
        </w:rPr>
        <w:t>, samt hvornår i var/er klar med sammenlægningen.</w:t>
      </w:r>
      <w:r w:rsidR="00035F46" w:rsidRPr="003E25D4">
        <w:rPr>
          <w:i/>
          <w:iCs/>
          <w:highlight w:val="yellow"/>
        </w:rPr>
        <w:t xml:space="preserve"> I skal ligeledes beskrive proceduren for opfølgning af aftalen. </w:t>
      </w:r>
      <w:r w:rsidR="005F7FFB" w:rsidRPr="003E25D4">
        <w:rPr>
          <w:i/>
          <w:iCs/>
          <w:highlight w:val="yellow"/>
        </w:rPr>
        <w:t>I opfølgningen skal I drøfte om</w:t>
      </w:r>
      <w:r w:rsidR="00035F46" w:rsidRPr="003E25D4">
        <w:rPr>
          <w:i/>
          <w:iCs/>
          <w:highlight w:val="yellow"/>
        </w:rPr>
        <w:t xml:space="preserve"> </w:t>
      </w:r>
      <w:r w:rsidR="000945D2" w:rsidRPr="003E25D4">
        <w:rPr>
          <w:i/>
          <w:iCs/>
          <w:highlight w:val="yellow"/>
        </w:rPr>
        <w:t xml:space="preserve">sammenlægningen </w:t>
      </w:r>
      <w:r w:rsidR="003E25D4" w:rsidRPr="003E25D4">
        <w:rPr>
          <w:i/>
          <w:iCs/>
          <w:highlight w:val="yellow"/>
        </w:rPr>
        <w:t xml:space="preserve">har </w:t>
      </w:r>
      <w:r w:rsidR="000945D2" w:rsidRPr="003E25D4">
        <w:rPr>
          <w:i/>
          <w:iCs/>
          <w:highlight w:val="yellow"/>
        </w:rPr>
        <w:t>styrket og effektiviseret arbejdsmiljøarbejdet?</w:t>
      </w:r>
      <w:r w:rsidR="000945D2" w:rsidRPr="003E25D4">
        <w:rPr>
          <w:highlight w:val="yellow"/>
        </w:rPr>
        <w:t xml:space="preserve"> </w:t>
      </w:r>
      <w:r w:rsidR="000945D2" w:rsidRPr="003E25D4">
        <w:rPr>
          <w:i/>
          <w:iCs/>
          <w:highlight w:val="yellow"/>
        </w:rPr>
        <w:t>Det kan fx foregå som en del af den årlige arbejdsmiljødrøftelse samt evaluering af samarbejdet.</w:t>
      </w:r>
    </w:p>
    <w:p w14:paraId="2E842B53" w14:textId="2E479A8C" w:rsidR="000945D2" w:rsidRDefault="000945D2">
      <w:pPr>
        <w:rPr>
          <w:i/>
          <w:iCs/>
        </w:rPr>
      </w:pPr>
      <w:r w:rsidRPr="003E25D4">
        <w:rPr>
          <w:i/>
          <w:iCs/>
          <w:highlight w:val="yellow"/>
        </w:rPr>
        <w:t>Eksempel på tekst:</w:t>
      </w:r>
      <w:r w:rsidRPr="000945D2">
        <w:rPr>
          <w:i/>
          <w:iCs/>
        </w:rPr>
        <w:t xml:space="preserve"> </w:t>
      </w:r>
    </w:p>
    <w:p w14:paraId="4BDC9753" w14:textId="1494AE04" w:rsidR="00F04DBB" w:rsidRDefault="00F04DBB" w:rsidP="00F04DBB">
      <w:pPr>
        <w:rPr>
          <w:lang w:eastAsia="da-DK"/>
        </w:rPr>
      </w:pPr>
      <w:r>
        <w:rPr>
          <w:lang w:eastAsia="da-DK"/>
        </w:rPr>
        <w:t xml:space="preserve">Etableringen af </w:t>
      </w:r>
      <w:r w:rsidR="003E25D4" w:rsidRPr="003E25D4">
        <w:rPr>
          <w:highlight w:val="yellow"/>
          <w:lang w:eastAsia="da-DK"/>
        </w:rPr>
        <w:t>u</w:t>
      </w:r>
      <w:r w:rsidRPr="003E25D4">
        <w:rPr>
          <w:highlight w:val="yellow"/>
          <w:lang w:eastAsia="da-DK"/>
        </w:rPr>
        <w:t>dvalget</w:t>
      </w:r>
      <w:r>
        <w:rPr>
          <w:lang w:eastAsia="da-DK"/>
        </w:rPr>
        <w:t xml:space="preserve"> sker formelt på et fællesmøde, hvor det besluttes, hvornår aftalen om et sammenlagt udvalg skal træde i kraft.</w:t>
      </w:r>
    </w:p>
    <w:p w14:paraId="68A62391" w14:textId="27E4519C" w:rsidR="00F04DBB" w:rsidRPr="006F12D9" w:rsidRDefault="00F04DBB" w:rsidP="00F04DBB">
      <w:pPr>
        <w:rPr>
          <w:lang w:eastAsia="da-DK"/>
        </w:rPr>
      </w:pPr>
      <w:r>
        <w:rPr>
          <w:lang w:eastAsia="da-DK"/>
        </w:rPr>
        <w:t xml:space="preserve">På første møde i </w:t>
      </w:r>
      <w:r w:rsidRPr="003E25D4">
        <w:rPr>
          <w:highlight w:val="yellow"/>
          <w:lang w:eastAsia="da-DK"/>
        </w:rPr>
        <w:t>udvalget</w:t>
      </w:r>
      <w:r>
        <w:rPr>
          <w:i/>
          <w:iCs/>
          <w:lang w:eastAsia="da-DK"/>
        </w:rPr>
        <w:t xml:space="preserve"> </w:t>
      </w:r>
      <w:r>
        <w:rPr>
          <w:lang w:eastAsia="da-DK"/>
        </w:rPr>
        <w:t xml:space="preserve">skabes et overblik over alle åbne sager fra de tidligere udvalg. På samme møde skabes overblik over, hvilke udvalgsmedlemmer der skal tilbydes den obligatoriske arbejdsmiljøuddannelse hhv. kursus for samarbejdsudvalgsmedlemmer. </w:t>
      </w:r>
    </w:p>
    <w:p w14:paraId="48AF5867" w14:textId="25A3F220" w:rsidR="00F04DBB" w:rsidRPr="00193CBE" w:rsidRDefault="00F04DBB" w:rsidP="00F04DBB">
      <w:pPr>
        <w:rPr>
          <w:lang w:eastAsia="da-DK"/>
        </w:rPr>
      </w:pPr>
      <w:r>
        <w:rPr>
          <w:lang w:eastAsia="da-DK"/>
        </w:rPr>
        <w:t xml:space="preserve">For at sikre at det sammenlagte udvalg varetager sine opgaver som forventet i henhold til gældende arbejdsmiljølovgivning, samarbejdsaftalen, universitetets interne procedurer og retningslinjer samt udvalgets forretningsorden, vil samarbejdet i udvalget blive drøftet hvert år i forbindelse med den </w:t>
      </w:r>
      <w:r w:rsidRPr="00D57BE2">
        <w:rPr>
          <w:highlight w:val="yellow"/>
          <w:lang w:eastAsia="da-DK"/>
        </w:rPr>
        <w:t>årlige arbejdsmiljødrøftelse</w:t>
      </w:r>
      <w:r w:rsidR="00D57BE2" w:rsidRPr="00D57BE2">
        <w:rPr>
          <w:highlight w:val="yellow"/>
          <w:lang w:eastAsia="da-DK"/>
        </w:rPr>
        <w:t xml:space="preserve"> og/eller ved den årlige evaluering af samarbejdet jf. samarbejdsaftalen.</w:t>
      </w:r>
      <w:r w:rsidR="00D57BE2">
        <w:rPr>
          <w:lang w:eastAsia="da-DK"/>
        </w:rPr>
        <w:t xml:space="preserve"> </w:t>
      </w:r>
    </w:p>
    <w:p w14:paraId="29AF2BEF" w14:textId="77777777" w:rsidR="000945D2" w:rsidRPr="000945D2" w:rsidRDefault="000945D2"/>
    <w:p w14:paraId="5F825DC3" w14:textId="3EB0B336" w:rsidR="00F27800" w:rsidRPr="003E25D4" w:rsidRDefault="00B929E5">
      <w:pPr>
        <w:rPr>
          <w:rFonts w:eastAsia="Calibri" w:cs="Calibri"/>
          <w:i/>
          <w:iCs/>
          <w:highlight w:val="yellow"/>
        </w:rPr>
      </w:pPr>
      <w:r w:rsidRPr="00F60AD4">
        <w:rPr>
          <w:rFonts w:eastAsia="Calibri" w:cs="Calibri"/>
          <w:b/>
          <w:bCs/>
          <w:sz w:val="32"/>
          <w:szCs w:val="32"/>
        </w:rPr>
        <w:lastRenderedPageBreak/>
        <w:t>Ændr</w:t>
      </w:r>
      <w:r w:rsidRPr="00F60AD4">
        <w:rPr>
          <w:rFonts w:eastAsia="Calibri" w:cs="Calibri"/>
          <w:b/>
          <w:bCs/>
          <w:spacing w:val="1"/>
          <w:sz w:val="32"/>
          <w:szCs w:val="32"/>
        </w:rPr>
        <w:t>i</w:t>
      </w:r>
      <w:r w:rsidRPr="00F60AD4">
        <w:rPr>
          <w:rFonts w:eastAsia="Calibri" w:cs="Calibri"/>
          <w:b/>
          <w:bCs/>
          <w:sz w:val="32"/>
          <w:szCs w:val="32"/>
        </w:rPr>
        <w:t>ng</w:t>
      </w:r>
      <w:r w:rsidRPr="00F60AD4">
        <w:rPr>
          <w:rFonts w:eastAsia="Calibri" w:cs="Calibri"/>
          <w:b/>
          <w:bCs/>
          <w:spacing w:val="1"/>
          <w:sz w:val="32"/>
          <w:szCs w:val="32"/>
        </w:rPr>
        <w:t>e</w:t>
      </w:r>
      <w:r w:rsidRPr="00F60AD4">
        <w:rPr>
          <w:rFonts w:eastAsia="Calibri" w:cs="Calibri"/>
          <w:b/>
          <w:bCs/>
          <w:sz w:val="32"/>
          <w:szCs w:val="32"/>
        </w:rPr>
        <w:t>r</w:t>
      </w:r>
      <w:r w:rsidRPr="00F60AD4">
        <w:rPr>
          <w:rFonts w:eastAsia="Calibri" w:cs="Calibri"/>
          <w:b/>
          <w:bCs/>
          <w:spacing w:val="-11"/>
          <w:sz w:val="32"/>
          <w:szCs w:val="32"/>
        </w:rPr>
        <w:t xml:space="preserve"> </w:t>
      </w:r>
      <w:r w:rsidRPr="00F60AD4">
        <w:rPr>
          <w:rFonts w:eastAsia="Calibri" w:cs="Calibri"/>
          <w:b/>
          <w:bCs/>
          <w:sz w:val="32"/>
          <w:szCs w:val="32"/>
        </w:rPr>
        <w:t>og</w:t>
      </w:r>
      <w:r w:rsidRPr="00F60AD4">
        <w:rPr>
          <w:rFonts w:eastAsia="Calibri" w:cs="Calibri"/>
          <w:b/>
          <w:bCs/>
          <w:spacing w:val="-3"/>
          <w:sz w:val="32"/>
          <w:szCs w:val="32"/>
        </w:rPr>
        <w:t xml:space="preserve"> </w:t>
      </w:r>
      <w:r w:rsidRPr="00F60AD4">
        <w:rPr>
          <w:rFonts w:eastAsia="Calibri" w:cs="Calibri"/>
          <w:b/>
          <w:bCs/>
          <w:spacing w:val="1"/>
          <w:sz w:val="32"/>
          <w:szCs w:val="32"/>
        </w:rPr>
        <w:t>o</w:t>
      </w:r>
      <w:r w:rsidRPr="00F60AD4">
        <w:rPr>
          <w:rFonts w:eastAsia="Calibri" w:cs="Calibri"/>
          <w:b/>
          <w:bCs/>
          <w:sz w:val="32"/>
          <w:szCs w:val="32"/>
        </w:rPr>
        <w:t>ps</w:t>
      </w:r>
      <w:r w:rsidRPr="00F60AD4">
        <w:rPr>
          <w:rFonts w:eastAsia="Calibri" w:cs="Calibri"/>
          <w:b/>
          <w:bCs/>
          <w:spacing w:val="1"/>
          <w:sz w:val="32"/>
          <w:szCs w:val="32"/>
        </w:rPr>
        <w:t>i</w:t>
      </w:r>
      <w:r w:rsidRPr="00F60AD4">
        <w:rPr>
          <w:rFonts w:eastAsia="Calibri" w:cs="Calibri"/>
          <w:b/>
          <w:bCs/>
          <w:spacing w:val="2"/>
          <w:sz w:val="32"/>
          <w:szCs w:val="32"/>
        </w:rPr>
        <w:t>g</w:t>
      </w:r>
      <w:r w:rsidRPr="00F60AD4">
        <w:rPr>
          <w:rFonts w:eastAsia="Calibri" w:cs="Calibri"/>
          <w:b/>
          <w:bCs/>
          <w:spacing w:val="-1"/>
          <w:sz w:val="32"/>
          <w:szCs w:val="32"/>
        </w:rPr>
        <w:t>e</w:t>
      </w:r>
      <w:r w:rsidRPr="00F60AD4">
        <w:rPr>
          <w:rFonts w:eastAsia="Calibri" w:cs="Calibri"/>
          <w:b/>
          <w:bCs/>
          <w:spacing w:val="1"/>
          <w:sz w:val="32"/>
          <w:szCs w:val="32"/>
        </w:rPr>
        <w:t>l</w:t>
      </w:r>
      <w:r w:rsidRPr="00F60AD4">
        <w:rPr>
          <w:rFonts w:eastAsia="Calibri" w:cs="Calibri"/>
          <w:b/>
          <w:bCs/>
          <w:spacing w:val="2"/>
          <w:sz w:val="32"/>
          <w:szCs w:val="32"/>
        </w:rPr>
        <w:t>s</w:t>
      </w:r>
      <w:r w:rsidRPr="00F60AD4">
        <w:rPr>
          <w:rFonts w:eastAsia="Calibri" w:cs="Calibri"/>
          <w:b/>
          <w:bCs/>
          <w:sz w:val="32"/>
          <w:szCs w:val="32"/>
        </w:rPr>
        <w:t>e</w:t>
      </w:r>
      <w:r w:rsidR="00C272BE">
        <w:rPr>
          <w:rFonts w:eastAsia="Calibri" w:cs="Calibri"/>
          <w:b/>
          <w:bCs/>
        </w:rPr>
        <w:br/>
      </w:r>
      <w:r w:rsidR="00C272BE" w:rsidRPr="003E25D4">
        <w:rPr>
          <w:rFonts w:eastAsia="Calibri" w:cs="Calibri"/>
          <w:i/>
          <w:iCs/>
          <w:highlight w:val="yellow"/>
        </w:rPr>
        <w:t xml:space="preserve">Under dette punkt skal der tages stilling til, hvem der kan ændre og opsige aftalen. Er det udvalget eller er det aftalens parter? </w:t>
      </w:r>
      <w:r w:rsidR="00F27800" w:rsidRPr="003E25D4">
        <w:rPr>
          <w:rFonts w:eastAsia="Calibri" w:cs="Calibri"/>
          <w:i/>
          <w:iCs/>
          <w:highlight w:val="yellow"/>
        </w:rPr>
        <w:t xml:space="preserve">I skal ligeledes tage stilling til, hvordan det kan ske. </w:t>
      </w:r>
    </w:p>
    <w:p w14:paraId="57E3E795" w14:textId="7FAB08ED" w:rsidR="00B929E5" w:rsidRDefault="00F27800">
      <w:pPr>
        <w:rPr>
          <w:rFonts w:eastAsia="Calibri" w:cs="Calibri"/>
          <w:i/>
          <w:iCs/>
        </w:rPr>
      </w:pPr>
      <w:r w:rsidRPr="003E25D4">
        <w:rPr>
          <w:rFonts w:eastAsia="Calibri" w:cs="Calibri"/>
          <w:i/>
          <w:iCs/>
          <w:highlight w:val="yellow"/>
        </w:rPr>
        <w:t>Eksempel på tekst:</w:t>
      </w:r>
      <w:r>
        <w:rPr>
          <w:rFonts w:eastAsia="Calibri" w:cs="Calibri"/>
          <w:i/>
          <w:iCs/>
        </w:rPr>
        <w:t xml:space="preserve"> </w:t>
      </w:r>
    </w:p>
    <w:p w14:paraId="3F4C6404" w14:textId="77777777" w:rsidR="00386734" w:rsidRDefault="00386734" w:rsidP="00386734">
      <w:pPr>
        <w:spacing w:after="0" w:line="240" w:lineRule="auto"/>
        <w:ind w:right="-20"/>
        <w:rPr>
          <w:rFonts w:eastAsia="Calibri" w:cs="Calibri"/>
        </w:rPr>
      </w:pPr>
      <w:r w:rsidRPr="00386734">
        <w:rPr>
          <w:rFonts w:eastAsia="Calibri" w:cs="Calibri"/>
        </w:rPr>
        <w:t>Æ</w:t>
      </w:r>
      <w:r w:rsidRPr="00386734">
        <w:rPr>
          <w:rFonts w:eastAsia="Calibri" w:cs="Calibri"/>
          <w:spacing w:val="-1"/>
        </w:rPr>
        <w:t>nd</w:t>
      </w:r>
      <w:r w:rsidRPr="00386734">
        <w:rPr>
          <w:rFonts w:eastAsia="Calibri" w:cs="Calibri"/>
        </w:rPr>
        <w:t>ri</w:t>
      </w:r>
      <w:r w:rsidRPr="00386734">
        <w:rPr>
          <w:rFonts w:eastAsia="Calibri" w:cs="Calibri"/>
          <w:spacing w:val="-1"/>
        </w:rPr>
        <w:t>ng</w:t>
      </w:r>
      <w:r w:rsidRPr="00386734">
        <w:rPr>
          <w:rFonts w:eastAsia="Calibri" w:cs="Calibri"/>
        </w:rPr>
        <w:t>sf</w:t>
      </w:r>
      <w:r w:rsidRPr="00386734">
        <w:rPr>
          <w:rFonts w:eastAsia="Calibri" w:cs="Calibri"/>
          <w:spacing w:val="1"/>
        </w:rPr>
        <w:t>o</w:t>
      </w:r>
      <w:r w:rsidRPr="00386734">
        <w:rPr>
          <w:rFonts w:eastAsia="Calibri" w:cs="Calibri"/>
        </w:rPr>
        <w:t>rslag</w:t>
      </w:r>
      <w:r w:rsidRPr="00386734">
        <w:rPr>
          <w:rFonts w:eastAsia="Calibri" w:cs="Calibri"/>
          <w:spacing w:val="-1"/>
        </w:rPr>
        <w:t xml:space="preserve"> </w:t>
      </w:r>
      <w:r w:rsidRPr="00386734">
        <w:rPr>
          <w:rFonts w:eastAsia="Calibri" w:cs="Calibri"/>
          <w:spacing w:val="1"/>
        </w:rPr>
        <w:t>t</w:t>
      </w:r>
      <w:r w:rsidRPr="00386734">
        <w:rPr>
          <w:rFonts w:eastAsia="Calibri" w:cs="Calibri"/>
        </w:rPr>
        <w:t>il</w:t>
      </w:r>
      <w:r w:rsidRPr="00386734">
        <w:rPr>
          <w:rFonts w:eastAsia="Calibri" w:cs="Calibri"/>
          <w:spacing w:val="1"/>
        </w:rPr>
        <w:t xml:space="preserve"> </w:t>
      </w:r>
      <w:r w:rsidRPr="00386734">
        <w:rPr>
          <w:rFonts w:eastAsia="Calibri" w:cs="Calibri"/>
        </w:rPr>
        <w:t>afta</w:t>
      </w:r>
      <w:r w:rsidRPr="00386734">
        <w:rPr>
          <w:rFonts w:eastAsia="Calibri" w:cs="Calibri"/>
          <w:spacing w:val="-3"/>
        </w:rPr>
        <w:t>l</w:t>
      </w:r>
      <w:r w:rsidRPr="00386734">
        <w:rPr>
          <w:rFonts w:eastAsia="Calibri" w:cs="Calibri"/>
        </w:rPr>
        <w:t>en</w:t>
      </w:r>
      <w:r w:rsidRPr="00386734">
        <w:rPr>
          <w:rFonts w:eastAsia="Calibri" w:cs="Calibri"/>
          <w:spacing w:val="1"/>
        </w:rPr>
        <w:t xml:space="preserve"> </w:t>
      </w:r>
      <w:r w:rsidRPr="00386734">
        <w:rPr>
          <w:rFonts w:eastAsia="Calibri" w:cs="Calibri"/>
        </w:rPr>
        <w:t>skal</w:t>
      </w:r>
      <w:r w:rsidRPr="00386734">
        <w:rPr>
          <w:rFonts w:eastAsia="Calibri" w:cs="Calibri"/>
          <w:spacing w:val="-2"/>
        </w:rPr>
        <w:t xml:space="preserve"> </w:t>
      </w:r>
      <w:r w:rsidRPr="00386734">
        <w:rPr>
          <w:rFonts w:eastAsia="Calibri" w:cs="Calibri"/>
        </w:rPr>
        <w:t>fr</w:t>
      </w:r>
      <w:r w:rsidRPr="00386734">
        <w:rPr>
          <w:rFonts w:eastAsia="Calibri" w:cs="Calibri"/>
          <w:spacing w:val="-2"/>
        </w:rPr>
        <w:t>e</w:t>
      </w:r>
      <w:r w:rsidRPr="00386734">
        <w:rPr>
          <w:rFonts w:eastAsia="Calibri" w:cs="Calibri"/>
          <w:spacing w:val="1"/>
        </w:rPr>
        <w:t>m</w:t>
      </w:r>
      <w:r w:rsidRPr="00386734">
        <w:rPr>
          <w:rFonts w:eastAsia="Calibri" w:cs="Calibri"/>
        </w:rPr>
        <w:t>sen</w:t>
      </w:r>
      <w:r w:rsidRPr="00386734">
        <w:rPr>
          <w:rFonts w:eastAsia="Calibri" w:cs="Calibri"/>
          <w:spacing w:val="-1"/>
        </w:rPr>
        <w:t>d</w:t>
      </w:r>
      <w:r w:rsidRPr="00386734">
        <w:rPr>
          <w:rFonts w:eastAsia="Calibri" w:cs="Calibri"/>
          <w:spacing w:val="-2"/>
        </w:rPr>
        <w:t>e</w:t>
      </w:r>
      <w:r w:rsidRPr="00386734">
        <w:rPr>
          <w:rFonts w:eastAsia="Calibri" w:cs="Calibri"/>
        </w:rPr>
        <w:t xml:space="preserve">s </w:t>
      </w:r>
      <w:r w:rsidRPr="00386734">
        <w:rPr>
          <w:rFonts w:eastAsia="Calibri" w:cs="Calibri"/>
          <w:spacing w:val="1"/>
        </w:rPr>
        <w:t>t</w:t>
      </w:r>
      <w:r w:rsidRPr="00386734">
        <w:rPr>
          <w:rFonts w:eastAsia="Calibri" w:cs="Calibri"/>
        </w:rPr>
        <w:t xml:space="preserve">il </w:t>
      </w:r>
      <w:r w:rsidRPr="00E87C72">
        <w:rPr>
          <w:rFonts w:eastAsia="Calibri" w:cs="Calibri"/>
          <w:highlight w:val="yellow"/>
        </w:rPr>
        <w:t>udvalget</w:t>
      </w:r>
      <w:r w:rsidRPr="00E87C72">
        <w:rPr>
          <w:rFonts w:eastAsia="Calibri" w:cs="Calibri"/>
          <w:spacing w:val="-3"/>
          <w:highlight w:val="yellow"/>
        </w:rPr>
        <w:t xml:space="preserve"> </w:t>
      </w:r>
      <w:r w:rsidRPr="00E87C72">
        <w:rPr>
          <w:rFonts w:eastAsia="Calibri" w:cs="Calibri"/>
          <w:spacing w:val="1"/>
          <w:highlight w:val="yellow"/>
        </w:rPr>
        <w:t>m</w:t>
      </w:r>
      <w:r w:rsidRPr="00E87C72">
        <w:rPr>
          <w:rFonts w:eastAsia="Calibri" w:cs="Calibri"/>
          <w:highlight w:val="yellow"/>
        </w:rPr>
        <w:t>i</w:t>
      </w:r>
      <w:r w:rsidRPr="00E87C72">
        <w:rPr>
          <w:rFonts w:eastAsia="Calibri" w:cs="Calibri"/>
          <w:spacing w:val="-1"/>
          <w:highlight w:val="yellow"/>
        </w:rPr>
        <w:t>nd</w:t>
      </w:r>
      <w:r w:rsidRPr="00E87C72">
        <w:rPr>
          <w:rFonts w:eastAsia="Calibri" w:cs="Calibri"/>
          <w:highlight w:val="yellow"/>
        </w:rPr>
        <w:t>st</w:t>
      </w:r>
      <w:r w:rsidRPr="00E87C72">
        <w:rPr>
          <w:rFonts w:eastAsia="Calibri" w:cs="Calibri"/>
          <w:spacing w:val="-1"/>
          <w:highlight w:val="yellow"/>
        </w:rPr>
        <w:t xml:space="preserve"> </w:t>
      </w:r>
      <w:r w:rsidRPr="00E87C72">
        <w:rPr>
          <w:rFonts w:eastAsia="Calibri" w:cs="Calibri"/>
          <w:highlight w:val="yellow"/>
        </w:rPr>
        <w:t>1</w:t>
      </w:r>
      <w:r w:rsidRPr="00E87C72">
        <w:rPr>
          <w:rFonts w:eastAsia="Calibri" w:cs="Calibri"/>
          <w:spacing w:val="-1"/>
          <w:highlight w:val="yellow"/>
        </w:rPr>
        <w:t xml:space="preserve"> </w:t>
      </w:r>
      <w:r w:rsidRPr="00E87C72">
        <w:rPr>
          <w:rFonts w:eastAsia="Calibri" w:cs="Calibri"/>
          <w:spacing w:val="1"/>
          <w:highlight w:val="yellow"/>
        </w:rPr>
        <w:t>m</w:t>
      </w:r>
      <w:r w:rsidRPr="00E87C72">
        <w:rPr>
          <w:rFonts w:eastAsia="Calibri" w:cs="Calibri"/>
          <w:highlight w:val="yellow"/>
        </w:rPr>
        <w:t>å</w:t>
      </w:r>
      <w:r w:rsidRPr="00E87C72">
        <w:rPr>
          <w:rFonts w:eastAsia="Calibri" w:cs="Calibri"/>
          <w:spacing w:val="-1"/>
          <w:highlight w:val="yellow"/>
        </w:rPr>
        <w:t>n</w:t>
      </w:r>
      <w:r w:rsidRPr="00E87C72">
        <w:rPr>
          <w:rFonts w:eastAsia="Calibri" w:cs="Calibri"/>
          <w:highlight w:val="yellow"/>
        </w:rPr>
        <w:t>ed</w:t>
      </w:r>
      <w:r w:rsidRPr="00386734">
        <w:rPr>
          <w:rFonts w:eastAsia="Calibri" w:cs="Calibri"/>
        </w:rPr>
        <w:t xml:space="preserve"> </w:t>
      </w:r>
      <w:r w:rsidRPr="00386734">
        <w:rPr>
          <w:rFonts w:eastAsia="Calibri" w:cs="Calibri"/>
          <w:spacing w:val="-2"/>
        </w:rPr>
        <w:t>f</w:t>
      </w:r>
      <w:r w:rsidRPr="00386734">
        <w:rPr>
          <w:rFonts w:eastAsia="Calibri" w:cs="Calibri"/>
          <w:spacing w:val="1"/>
        </w:rPr>
        <w:t>ø</w:t>
      </w:r>
      <w:r w:rsidRPr="00386734">
        <w:rPr>
          <w:rFonts w:eastAsia="Calibri" w:cs="Calibri"/>
        </w:rPr>
        <w:t>r af</w:t>
      </w:r>
      <w:r w:rsidRPr="00386734">
        <w:rPr>
          <w:rFonts w:eastAsia="Calibri" w:cs="Calibri"/>
          <w:spacing w:val="-1"/>
        </w:rPr>
        <w:t>h</w:t>
      </w:r>
      <w:r w:rsidRPr="00386734">
        <w:rPr>
          <w:rFonts w:eastAsia="Calibri" w:cs="Calibri"/>
          <w:spacing w:val="1"/>
        </w:rPr>
        <w:t>o</w:t>
      </w:r>
      <w:r w:rsidRPr="00386734">
        <w:rPr>
          <w:rFonts w:eastAsia="Calibri" w:cs="Calibri"/>
        </w:rPr>
        <w:t>l</w:t>
      </w:r>
      <w:r w:rsidRPr="00386734">
        <w:rPr>
          <w:rFonts w:eastAsia="Calibri" w:cs="Calibri"/>
          <w:spacing w:val="-4"/>
        </w:rPr>
        <w:t>d</w:t>
      </w:r>
      <w:r w:rsidRPr="00386734">
        <w:rPr>
          <w:rFonts w:eastAsia="Calibri" w:cs="Calibri"/>
        </w:rPr>
        <w:t>else</w:t>
      </w:r>
      <w:r w:rsidRPr="00386734">
        <w:rPr>
          <w:rFonts w:eastAsia="Calibri" w:cs="Calibri"/>
          <w:spacing w:val="1"/>
        </w:rPr>
        <w:t xml:space="preserve"> </w:t>
      </w:r>
      <w:r w:rsidRPr="00386734">
        <w:rPr>
          <w:rFonts w:eastAsia="Calibri" w:cs="Calibri"/>
        </w:rPr>
        <w:t xml:space="preserve">af </w:t>
      </w:r>
      <w:r w:rsidRPr="00386734">
        <w:rPr>
          <w:rFonts w:eastAsia="Calibri" w:cs="Calibri"/>
          <w:spacing w:val="-1"/>
        </w:rPr>
        <w:t>d</w:t>
      </w:r>
      <w:r w:rsidRPr="00386734">
        <w:rPr>
          <w:rFonts w:eastAsia="Calibri" w:cs="Calibri"/>
        </w:rPr>
        <w:t>et</w:t>
      </w:r>
      <w:r w:rsidRPr="00386734">
        <w:rPr>
          <w:rFonts w:eastAsia="Calibri" w:cs="Calibri"/>
          <w:spacing w:val="-1"/>
        </w:rPr>
        <w:t xml:space="preserve"> m</w:t>
      </w:r>
      <w:r w:rsidRPr="00386734">
        <w:rPr>
          <w:rFonts w:eastAsia="Calibri" w:cs="Calibri"/>
          <w:spacing w:val="1"/>
        </w:rPr>
        <w:t>ø</w:t>
      </w:r>
      <w:r w:rsidRPr="00386734">
        <w:rPr>
          <w:rFonts w:eastAsia="Calibri" w:cs="Calibri"/>
          <w:spacing w:val="-1"/>
        </w:rPr>
        <w:t>d</w:t>
      </w:r>
      <w:r w:rsidRPr="00386734">
        <w:rPr>
          <w:rFonts w:eastAsia="Calibri" w:cs="Calibri"/>
        </w:rPr>
        <w:t>e,</w:t>
      </w:r>
      <w:r w:rsidRPr="00386734">
        <w:rPr>
          <w:rFonts w:eastAsia="Calibri" w:cs="Calibri"/>
          <w:spacing w:val="1"/>
        </w:rPr>
        <w:t xml:space="preserve"> </w:t>
      </w:r>
      <w:r w:rsidRPr="00386734">
        <w:rPr>
          <w:rFonts w:eastAsia="Calibri" w:cs="Calibri"/>
          <w:spacing w:val="-1"/>
        </w:rPr>
        <w:t>hv</w:t>
      </w:r>
      <w:r w:rsidRPr="00386734">
        <w:rPr>
          <w:rFonts w:eastAsia="Calibri" w:cs="Calibri"/>
          <w:spacing w:val="1"/>
        </w:rPr>
        <w:t>o</w:t>
      </w:r>
      <w:r w:rsidRPr="00386734">
        <w:rPr>
          <w:rFonts w:eastAsia="Calibri" w:cs="Calibri"/>
        </w:rPr>
        <w:t>ri æ</w:t>
      </w:r>
      <w:r w:rsidRPr="00386734">
        <w:rPr>
          <w:rFonts w:eastAsia="Calibri" w:cs="Calibri"/>
          <w:spacing w:val="-1"/>
        </w:rPr>
        <w:t>nd</w:t>
      </w:r>
      <w:r w:rsidRPr="00386734">
        <w:rPr>
          <w:rFonts w:eastAsia="Calibri" w:cs="Calibri"/>
        </w:rPr>
        <w:t>ri</w:t>
      </w:r>
      <w:r w:rsidRPr="00386734">
        <w:rPr>
          <w:rFonts w:eastAsia="Calibri" w:cs="Calibri"/>
          <w:spacing w:val="-1"/>
        </w:rPr>
        <w:t>ng</w:t>
      </w:r>
      <w:r w:rsidRPr="00386734">
        <w:rPr>
          <w:rFonts w:eastAsia="Calibri" w:cs="Calibri"/>
        </w:rPr>
        <w:t xml:space="preserve">en </w:t>
      </w:r>
      <w:r w:rsidRPr="00386734">
        <w:rPr>
          <w:rFonts w:eastAsia="Calibri" w:cs="Calibri"/>
          <w:spacing w:val="1"/>
        </w:rPr>
        <w:t>ø</w:t>
      </w:r>
      <w:r w:rsidRPr="00386734">
        <w:rPr>
          <w:rFonts w:eastAsia="Calibri" w:cs="Calibri"/>
          <w:spacing w:val="-1"/>
        </w:rPr>
        <w:t>n</w:t>
      </w:r>
      <w:r w:rsidRPr="00386734">
        <w:rPr>
          <w:rFonts w:eastAsia="Calibri" w:cs="Calibri"/>
          <w:spacing w:val="-2"/>
        </w:rPr>
        <w:t>s</w:t>
      </w:r>
      <w:r w:rsidRPr="00386734">
        <w:rPr>
          <w:rFonts w:eastAsia="Calibri" w:cs="Calibri"/>
        </w:rPr>
        <w:t>k</w:t>
      </w:r>
      <w:r w:rsidRPr="00386734">
        <w:rPr>
          <w:rFonts w:eastAsia="Calibri" w:cs="Calibri"/>
          <w:spacing w:val="-1"/>
        </w:rPr>
        <w:t>e</w:t>
      </w:r>
      <w:r w:rsidRPr="00386734">
        <w:rPr>
          <w:rFonts w:eastAsia="Calibri" w:cs="Calibri"/>
        </w:rPr>
        <w:t>s drøft</w:t>
      </w:r>
      <w:r w:rsidRPr="00386734">
        <w:rPr>
          <w:rFonts w:eastAsia="Calibri" w:cs="Calibri"/>
          <w:spacing w:val="-2"/>
        </w:rPr>
        <w:t>e</w:t>
      </w:r>
      <w:r w:rsidRPr="00386734">
        <w:rPr>
          <w:rFonts w:eastAsia="Calibri" w:cs="Calibri"/>
        </w:rPr>
        <w:t>t.</w:t>
      </w:r>
    </w:p>
    <w:p w14:paraId="211DCDF7" w14:textId="77777777" w:rsidR="00386734" w:rsidRDefault="00386734" w:rsidP="00386734">
      <w:pPr>
        <w:spacing w:after="0" w:line="240" w:lineRule="auto"/>
        <w:ind w:right="-20"/>
        <w:rPr>
          <w:rFonts w:eastAsia="Calibri" w:cs="Calibri"/>
        </w:rPr>
      </w:pPr>
    </w:p>
    <w:p w14:paraId="3642300C" w14:textId="6F17EC3B" w:rsidR="00F27800" w:rsidRPr="00386734" w:rsidRDefault="00F27800" w:rsidP="00386734">
      <w:pPr>
        <w:spacing w:after="0" w:line="240" w:lineRule="auto"/>
        <w:ind w:right="-20"/>
        <w:rPr>
          <w:rFonts w:eastAsia="Calibri" w:cs="Calibri"/>
        </w:rPr>
      </w:pPr>
      <w:r w:rsidRPr="00386734">
        <w:t>Aftalen kan</w:t>
      </w:r>
      <w:r w:rsidR="008F7F31">
        <w:t xml:space="preserve"> af hver af aftalens parter</w:t>
      </w:r>
      <w:r w:rsidRPr="00386734">
        <w:t xml:space="preserve"> opsiges med 3 måneders varsel. Inden opsigelsen skal</w:t>
      </w:r>
      <w:r w:rsidR="00E87C72">
        <w:t xml:space="preserve"> aftens parter</w:t>
      </w:r>
      <w:r w:rsidRPr="00386734">
        <w:t xml:space="preserve"> forsøge at ændre den hidtidige aftale på en måde, som er tilfredsstillende for </w:t>
      </w:r>
      <w:r w:rsidR="008F7F31">
        <w:t>udvalget/aftalens</w:t>
      </w:r>
      <w:r w:rsidRPr="00386734">
        <w:t xml:space="preserve"> parter. </w:t>
      </w:r>
    </w:p>
    <w:p w14:paraId="6768799D" w14:textId="77777777" w:rsidR="00554A8A" w:rsidRPr="005961D4" w:rsidRDefault="00554A8A" w:rsidP="000665DB"/>
    <w:sectPr w:rsidR="00554A8A" w:rsidRPr="005961D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6D06" w14:textId="77777777" w:rsidR="00F9613B" w:rsidRDefault="00F9613B" w:rsidP="009724F7">
      <w:pPr>
        <w:spacing w:after="0" w:line="240" w:lineRule="auto"/>
      </w:pPr>
      <w:r>
        <w:separator/>
      </w:r>
    </w:p>
  </w:endnote>
  <w:endnote w:type="continuationSeparator" w:id="0">
    <w:p w14:paraId="2D005BA0" w14:textId="77777777" w:rsidR="00F9613B" w:rsidRDefault="00F9613B" w:rsidP="0097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B4E8" w14:textId="77777777" w:rsidR="009724F7" w:rsidRDefault="009724F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830111"/>
      <w:docPartObj>
        <w:docPartGallery w:val="Page Numbers (Bottom of Page)"/>
        <w:docPartUnique/>
      </w:docPartObj>
    </w:sdtPr>
    <w:sdtEndPr/>
    <w:sdtContent>
      <w:sdt>
        <w:sdtPr>
          <w:id w:val="1728636285"/>
          <w:docPartObj>
            <w:docPartGallery w:val="Page Numbers (Top of Page)"/>
            <w:docPartUnique/>
          </w:docPartObj>
        </w:sdtPr>
        <w:sdtEndPr/>
        <w:sdtContent>
          <w:p w14:paraId="5D297A33" w14:textId="4BDB21EE" w:rsidR="009724F7" w:rsidRDefault="009724F7">
            <w:pPr>
              <w:pStyle w:val="Sidefod"/>
              <w:jc w:val="center"/>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775767A" w14:textId="77777777" w:rsidR="009724F7" w:rsidRDefault="009724F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DFDF" w14:textId="77777777" w:rsidR="009724F7" w:rsidRDefault="009724F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AC80" w14:textId="77777777" w:rsidR="00F9613B" w:rsidRDefault="00F9613B" w:rsidP="009724F7">
      <w:pPr>
        <w:spacing w:after="0" w:line="240" w:lineRule="auto"/>
      </w:pPr>
      <w:r>
        <w:separator/>
      </w:r>
    </w:p>
  </w:footnote>
  <w:footnote w:type="continuationSeparator" w:id="0">
    <w:p w14:paraId="7D138CF2" w14:textId="77777777" w:rsidR="00F9613B" w:rsidRDefault="00F9613B" w:rsidP="0097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6833" w14:textId="77777777" w:rsidR="009724F7" w:rsidRDefault="009724F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B721" w14:textId="77777777" w:rsidR="009724F7" w:rsidRDefault="009724F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19DA" w14:textId="77777777" w:rsidR="009724F7" w:rsidRDefault="009724F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C8D"/>
    <w:multiLevelType w:val="hybridMultilevel"/>
    <w:tmpl w:val="E15E95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FDA1DFB"/>
    <w:multiLevelType w:val="hybridMultilevel"/>
    <w:tmpl w:val="96667678"/>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 w15:restartNumberingAfterBreak="0">
    <w:nsid w:val="258C3449"/>
    <w:multiLevelType w:val="hybridMultilevel"/>
    <w:tmpl w:val="091CEA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74D5573"/>
    <w:multiLevelType w:val="hybridMultilevel"/>
    <w:tmpl w:val="95C8B720"/>
    <w:lvl w:ilvl="0" w:tplc="DE8C5506">
      <w:numFmt w:val="bullet"/>
      <w:lvlText w:val=""/>
      <w:lvlJc w:val="left"/>
      <w:pPr>
        <w:ind w:left="720" w:hanging="360"/>
      </w:pPr>
      <w:rPr>
        <w:rFonts w:ascii="Symbol" w:eastAsiaTheme="minorHAnsi" w:hAnsi="Symbol" w:cstheme="minorHAnsi"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A414410"/>
    <w:multiLevelType w:val="hybridMultilevel"/>
    <w:tmpl w:val="3D762C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C763CCC"/>
    <w:multiLevelType w:val="hybridMultilevel"/>
    <w:tmpl w:val="D4CAC6BA"/>
    <w:lvl w:ilvl="0" w:tplc="04060001">
      <w:numFmt w:val="bullet"/>
      <w:lvlText w:val=""/>
      <w:lvlJc w:val="left"/>
      <w:pPr>
        <w:ind w:left="1080" w:hanging="360"/>
      </w:pPr>
      <w:rPr>
        <w:rFonts w:ascii="Symbol" w:eastAsia="Times New Roman" w:hAnsi="Symbol" w:cs="Times New Roman"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78E95E74"/>
    <w:multiLevelType w:val="hybridMultilevel"/>
    <w:tmpl w:val="91ECA45C"/>
    <w:lvl w:ilvl="0" w:tplc="098A5DF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94581168">
    <w:abstractNumId w:val="3"/>
  </w:num>
  <w:num w:numId="2" w16cid:durableId="865407210">
    <w:abstractNumId w:val="1"/>
  </w:num>
  <w:num w:numId="3" w16cid:durableId="1583102482">
    <w:abstractNumId w:val="6"/>
  </w:num>
  <w:num w:numId="4" w16cid:durableId="947129320">
    <w:abstractNumId w:val="5"/>
  </w:num>
  <w:num w:numId="5" w16cid:durableId="1305889903">
    <w:abstractNumId w:val="0"/>
  </w:num>
  <w:num w:numId="6" w16cid:durableId="2066640566">
    <w:abstractNumId w:val="2"/>
  </w:num>
  <w:num w:numId="7" w16cid:durableId="831675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B4"/>
    <w:rsid w:val="00001158"/>
    <w:rsid w:val="00003466"/>
    <w:rsid w:val="00016B4A"/>
    <w:rsid w:val="00034752"/>
    <w:rsid w:val="00035F46"/>
    <w:rsid w:val="0004075B"/>
    <w:rsid w:val="00044820"/>
    <w:rsid w:val="000471CC"/>
    <w:rsid w:val="00061B21"/>
    <w:rsid w:val="000665DB"/>
    <w:rsid w:val="00067F70"/>
    <w:rsid w:val="000945D2"/>
    <w:rsid w:val="00095273"/>
    <w:rsid w:val="000A05D7"/>
    <w:rsid w:val="000A22F7"/>
    <w:rsid w:val="000A2DBD"/>
    <w:rsid w:val="000A2E60"/>
    <w:rsid w:val="000A4DC7"/>
    <w:rsid w:val="000A6172"/>
    <w:rsid w:val="000B19EF"/>
    <w:rsid w:val="000B4374"/>
    <w:rsid w:val="000C4E56"/>
    <w:rsid w:val="000C59E3"/>
    <w:rsid w:val="000E29DD"/>
    <w:rsid w:val="000F00C3"/>
    <w:rsid w:val="001005A6"/>
    <w:rsid w:val="001570B5"/>
    <w:rsid w:val="00172696"/>
    <w:rsid w:val="00174F7C"/>
    <w:rsid w:val="00177E13"/>
    <w:rsid w:val="0018304A"/>
    <w:rsid w:val="0018598B"/>
    <w:rsid w:val="00193BE6"/>
    <w:rsid w:val="00193CBE"/>
    <w:rsid w:val="00196B26"/>
    <w:rsid w:val="001A0CDB"/>
    <w:rsid w:val="001B3DC4"/>
    <w:rsid w:val="001B7AEE"/>
    <w:rsid w:val="001C61FC"/>
    <w:rsid w:val="001D25D8"/>
    <w:rsid w:val="001E1A68"/>
    <w:rsid w:val="001F6573"/>
    <w:rsid w:val="00210C94"/>
    <w:rsid w:val="00251B77"/>
    <w:rsid w:val="002520C9"/>
    <w:rsid w:val="00265DD2"/>
    <w:rsid w:val="0027422C"/>
    <w:rsid w:val="00285C55"/>
    <w:rsid w:val="00286DC8"/>
    <w:rsid w:val="0029282E"/>
    <w:rsid w:val="002929C4"/>
    <w:rsid w:val="002A7038"/>
    <w:rsid w:val="002B5E37"/>
    <w:rsid w:val="002C03E6"/>
    <w:rsid w:val="002C47D0"/>
    <w:rsid w:val="002C4A14"/>
    <w:rsid w:val="002C7C6E"/>
    <w:rsid w:val="002E5466"/>
    <w:rsid w:val="002E637C"/>
    <w:rsid w:val="003000C9"/>
    <w:rsid w:val="00311321"/>
    <w:rsid w:val="00314186"/>
    <w:rsid w:val="003157F6"/>
    <w:rsid w:val="00334653"/>
    <w:rsid w:val="00341288"/>
    <w:rsid w:val="003429AF"/>
    <w:rsid w:val="00346150"/>
    <w:rsid w:val="00353667"/>
    <w:rsid w:val="003578D9"/>
    <w:rsid w:val="00361F87"/>
    <w:rsid w:val="00363552"/>
    <w:rsid w:val="00364721"/>
    <w:rsid w:val="00374E7E"/>
    <w:rsid w:val="00386734"/>
    <w:rsid w:val="00387B18"/>
    <w:rsid w:val="00391116"/>
    <w:rsid w:val="00393CBD"/>
    <w:rsid w:val="00396D43"/>
    <w:rsid w:val="003A2038"/>
    <w:rsid w:val="003B6ECD"/>
    <w:rsid w:val="003D7F25"/>
    <w:rsid w:val="003E25D4"/>
    <w:rsid w:val="003F1ED6"/>
    <w:rsid w:val="003F77D6"/>
    <w:rsid w:val="00401754"/>
    <w:rsid w:val="00405BB6"/>
    <w:rsid w:val="0041238A"/>
    <w:rsid w:val="0042025E"/>
    <w:rsid w:val="004258CD"/>
    <w:rsid w:val="0042771C"/>
    <w:rsid w:val="00453FD9"/>
    <w:rsid w:val="00456CC1"/>
    <w:rsid w:val="00457D46"/>
    <w:rsid w:val="00473AC4"/>
    <w:rsid w:val="004873E5"/>
    <w:rsid w:val="004945CE"/>
    <w:rsid w:val="00495033"/>
    <w:rsid w:val="004970A1"/>
    <w:rsid w:val="004A7FEF"/>
    <w:rsid w:val="004B5B55"/>
    <w:rsid w:val="004B7FD1"/>
    <w:rsid w:val="004D234E"/>
    <w:rsid w:val="004F6A20"/>
    <w:rsid w:val="005014E4"/>
    <w:rsid w:val="0050483E"/>
    <w:rsid w:val="00507BE9"/>
    <w:rsid w:val="0051297B"/>
    <w:rsid w:val="00513BDC"/>
    <w:rsid w:val="00515B0F"/>
    <w:rsid w:val="00520B6D"/>
    <w:rsid w:val="00524640"/>
    <w:rsid w:val="00526724"/>
    <w:rsid w:val="00537A17"/>
    <w:rsid w:val="00542C0F"/>
    <w:rsid w:val="00543326"/>
    <w:rsid w:val="005517C1"/>
    <w:rsid w:val="00553F7F"/>
    <w:rsid w:val="00554A8A"/>
    <w:rsid w:val="00560BC9"/>
    <w:rsid w:val="00561688"/>
    <w:rsid w:val="00565045"/>
    <w:rsid w:val="0057484E"/>
    <w:rsid w:val="0058031E"/>
    <w:rsid w:val="00581516"/>
    <w:rsid w:val="0058400F"/>
    <w:rsid w:val="005849B2"/>
    <w:rsid w:val="005961D4"/>
    <w:rsid w:val="005C2481"/>
    <w:rsid w:val="005C5980"/>
    <w:rsid w:val="005D12A2"/>
    <w:rsid w:val="005D2462"/>
    <w:rsid w:val="005D5CE3"/>
    <w:rsid w:val="005F2B12"/>
    <w:rsid w:val="005F7FFB"/>
    <w:rsid w:val="00607DC7"/>
    <w:rsid w:val="006163C1"/>
    <w:rsid w:val="00616716"/>
    <w:rsid w:val="00617C3E"/>
    <w:rsid w:val="00626CEE"/>
    <w:rsid w:val="006428FB"/>
    <w:rsid w:val="0065087C"/>
    <w:rsid w:val="00652B23"/>
    <w:rsid w:val="00674B9F"/>
    <w:rsid w:val="00682785"/>
    <w:rsid w:val="006910AC"/>
    <w:rsid w:val="00697A11"/>
    <w:rsid w:val="006A6181"/>
    <w:rsid w:val="006B35BD"/>
    <w:rsid w:val="006C410C"/>
    <w:rsid w:val="006D08A7"/>
    <w:rsid w:val="006E00A3"/>
    <w:rsid w:val="006E311E"/>
    <w:rsid w:val="006E49F8"/>
    <w:rsid w:val="00703B51"/>
    <w:rsid w:val="00712B22"/>
    <w:rsid w:val="00717817"/>
    <w:rsid w:val="007218C1"/>
    <w:rsid w:val="00726EB4"/>
    <w:rsid w:val="00737461"/>
    <w:rsid w:val="00750A15"/>
    <w:rsid w:val="00756360"/>
    <w:rsid w:val="007566B0"/>
    <w:rsid w:val="00763718"/>
    <w:rsid w:val="00765243"/>
    <w:rsid w:val="00770761"/>
    <w:rsid w:val="007747B8"/>
    <w:rsid w:val="00777351"/>
    <w:rsid w:val="00782E30"/>
    <w:rsid w:val="007A0209"/>
    <w:rsid w:val="007A34BD"/>
    <w:rsid w:val="007A5BA7"/>
    <w:rsid w:val="007C0F5F"/>
    <w:rsid w:val="007C268A"/>
    <w:rsid w:val="007C2990"/>
    <w:rsid w:val="007C3A35"/>
    <w:rsid w:val="007C3CC1"/>
    <w:rsid w:val="007E0157"/>
    <w:rsid w:val="007E259C"/>
    <w:rsid w:val="008079E3"/>
    <w:rsid w:val="00821A95"/>
    <w:rsid w:val="0084021A"/>
    <w:rsid w:val="00860DD1"/>
    <w:rsid w:val="00876EE8"/>
    <w:rsid w:val="008876FD"/>
    <w:rsid w:val="008A1706"/>
    <w:rsid w:val="008A3415"/>
    <w:rsid w:val="008B0A77"/>
    <w:rsid w:val="008B3F64"/>
    <w:rsid w:val="008B6353"/>
    <w:rsid w:val="008C16A1"/>
    <w:rsid w:val="008C2683"/>
    <w:rsid w:val="008C71C6"/>
    <w:rsid w:val="008E5A5D"/>
    <w:rsid w:val="008F1C39"/>
    <w:rsid w:val="008F7F31"/>
    <w:rsid w:val="00915F10"/>
    <w:rsid w:val="00917FFD"/>
    <w:rsid w:val="00920610"/>
    <w:rsid w:val="00930312"/>
    <w:rsid w:val="0093167F"/>
    <w:rsid w:val="0093553A"/>
    <w:rsid w:val="00935A65"/>
    <w:rsid w:val="00966E45"/>
    <w:rsid w:val="009724F7"/>
    <w:rsid w:val="009746BE"/>
    <w:rsid w:val="00983D6A"/>
    <w:rsid w:val="00987993"/>
    <w:rsid w:val="00987B5F"/>
    <w:rsid w:val="009953B5"/>
    <w:rsid w:val="009A2B93"/>
    <w:rsid w:val="009B45D0"/>
    <w:rsid w:val="009B47FD"/>
    <w:rsid w:val="009C2FD3"/>
    <w:rsid w:val="009C6181"/>
    <w:rsid w:val="009D613F"/>
    <w:rsid w:val="009E07A5"/>
    <w:rsid w:val="009F6A5D"/>
    <w:rsid w:val="00A00B6F"/>
    <w:rsid w:val="00A213FA"/>
    <w:rsid w:val="00A22EF7"/>
    <w:rsid w:val="00A260F4"/>
    <w:rsid w:val="00A3679A"/>
    <w:rsid w:val="00A37B7B"/>
    <w:rsid w:val="00A469D2"/>
    <w:rsid w:val="00A65F20"/>
    <w:rsid w:val="00A70AA4"/>
    <w:rsid w:val="00A722A5"/>
    <w:rsid w:val="00A82886"/>
    <w:rsid w:val="00A92AAE"/>
    <w:rsid w:val="00AA1293"/>
    <w:rsid w:val="00AA61F5"/>
    <w:rsid w:val="00AB799C"/>
    <w:rsid w:val="00AC2AB0"/>
    <w:rsid w:val="00AC4509"/>
    <w:rsid w:val="00AC4A64"/>
    <w:rsid w:val="00AC661D"/>
    <w:rsid w:val="00AD0676"/>
    <w:rsid w:val="00AD2352"/>
    <w:rsid w:val="00AD55EE"/>
    <w:rsid w:val="00AE1EBB"/>
    <w:rsid w:val="00AE73C5"/>
    <w:rsid w:val="00AF5131"/>
    <w:rsid w:val="00B014DF"/>
    <w:rsid w:val="00B022A2"/>
    <w:rsid w:val="00B10AB7"/>
    <w:rsid w:val="00B21972"/>
    <w:rsid w:val="00B2494C"/>
    <w:rsid w:val="00B27B68"/>
    <w:rsid w:val="00B41708"/>
    <w:rsid w:val="00B66772"/>
    <w:rsid w:val="00B7507F"/>
    <w:rsid w:val="00B75732"/>
    <w:rsid w:val="00B929E5"/>
    <w:rsid w:val="00BA3D83"/>
    <w:rsid w:val="00BB2A47"/>
    <w:rsid w:val="00BB3679"/>
    <w:rsid w:val="00BB4277"/>
    <w:rsid w:val="00BB73F0"/>
    <w:rsid w:val="00BE40E8"/>
    <w:rsid w:val="00BE586F"/>
    <w:rsid w:val="00C00556"/>
    <w:rsid w:val="00C0085E"/>
    <w:rsid w:val="00C06E94"/>
    <w:rsid w:val="00C10ED1"/>
    <w:rsid w:val="00C165FA"/>
    <w:rsid w:val="00C204B2"/>
    <w:rsid w:val="00C21DEC"/>
    <w:rsid w:val="00C23C66"/>
    <w:rsid w:val="00C272BE"/>
    <w:rsid w:val="00C32323"/>
    <w:rsid w:val="00C33331"/>
    <w:rsid w:val="00C343B5"/>
    <w:rsid w:val="00C364A3"/>
    <w:rsid w:val="00C46B22"/>
    <w:rsid w:val="00C522A8"/>
    <w:rsid w:val="00C64BFA"/>
    <w:rsid w:val="00C70170"/>
    <w:rsid w:val="00C82138"/>
    <w:rsid w:val="00C9305C"/>
    <w:rsid w:val="00C97E47"/>
    <w:rsid w:val="00CA749A"/>
    <w:rsid w:val="00CC12E2"/>
    <w:rsid w:val="00CC2121"/>
    <w:rsid w:val="00CD32F7"/>
    <w:rsid w:val="00CE16FB"/>
    <w:rsid w:val="00CF2159"/>
    <w:rsid w:val="00CF5CE0"/>
    <w:rsid w:val="00D0157A"/>
    <w:rsid w:val="00D03FC6"/>
    <w:rsid w:val="00D0525A"/>
    <w:rsid w:val="00D06D61"/>
    <w:rsid w:val="00D2181A"/>
    <w:rsid w:val="00D32368"/>
    <w:rsid w:val="00D32CFC"/>
    <w:rsid w:val="00D52EBF"/>
    <w:rsid w:val="00D57BE2"/>
    <w:rsid w:val="00D63A66"/>
    <w:rsid w:val="00D705C7"/>
    <w:rsid w:val="00D72765"/>
    <w:rsid w:val="00D74DC6"/>
    <w:rsid w:val="00D77755"/>
    <w:rsid w:val="00D86948"/>
    <w:rsid w:val="00D9492A"/>
    <w:rsid w:val="00D966BB"/>
    <w:rsid w:val="00DA4652"/>
    <w:rsid w:val="00DA4EE9"/>
    <w:rsid w:val="00DA6B37"/>
    <w:rsid w:val="00DC43B4"/>
    <w:rsid w:val="00DC4A41"/>
    <w:rsid w:val="00DC6FEF"/>
    <w:rsid w:val="00DD5311"/>
    <w:rsid w:val="00DE43B2"/>
    <w:rsid w:val="00DE4898"/>
    <w:rsid w:val="00DE6846"/>
    <w:rsid w:val="00DF7EB7"/>
    <w:rsid w:val="00E022DE"/>
    <w:rsid w:val="00E120FA"/>
    <w:rsid w:val="00E55B64"/>
    <w:rsid w:val="00E57FAB"/>
    <w:rsid w:val="00E65ED5"/>
    <w:rsid w:val="00E71A5E"/>
    <w:rsid w:val="00E80B02"/>
    <w:rsid w:val="00E87C72"/>
    <w:rsid w:val="00E91A29"/>
    <w:rsid w:val="00EA0CC6"/>
    <w:rsid w:val="00EA4C65"/>
    <w:rsid w:val="00EB5D96"/>
    <w:rsid w:val="00EC6605"/>
    <w:rsid w:val="00EC6D84"/>
    <w:rsid w:val="00ED56BD"/>
    <w:rsid w:val="00EE764F"/>
    <w:rsid w:val="00F04D0C"/>
    <w:rsid w:val="00F04DBB"/>
    <w:rsid w:val="00F0703B"/>
    <w:rsid w:val="00F07E81"/>
    <w:rsid w:val="00F115CF"/>
    <w:rsid w:val="00F12771"/>
    <w:rsid w:val="00F1472E"/>
    <w:rsid w:val="00F277CC"/>
    <w:rsid w:val="00F27800"/>
    <w:rsid w:val="00F3407A"/>
    <w:rsid w:val="00F34594"/>
    <w:rsid w:val="00F34A32"/>
    <w:rsid w:val="00F373ED"/>
    <w:rsid w:val="00F60AD4"/>
    <w:rsid w:val="00F628E0"/>
    <w:rsid w:val="00F74CFC"/>
    <w:rsid w:val="00F826F6"/>
    <w:rsid w:val="00F86E83"/>
    <w:rsid w:val="00F911B6"/>
    <w:rsid w:val="00F9301F"/>
    <w:rsid w:val="00F9613B"/>
    <w:rsid w:val="00FB1EE9"/>
    <w:rsid w:val="00FB4D6F"/>
    <w:rsid w:val="00FC0FDE"/>
    <w:rsid w:val="00FC44BF"/>
    <w:rsid w:val="00FE2F8E"/>
    <w:rsid w:val="00FF66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E766"/>
  <w15:chartTrackingRefBased/>
  <w15:docId w15:val="{9AC295AA-98B9-4889-AB12-0DAFEF3E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A11"/>
  </w:style>
  <w:style w:type="paragraph" w:styleId="Overskrift1">
    <w:name w:val="heading 1"/>
    <w:basedOn w:val="Normal"/>
    <w:next w:val="Normal"/>
    <w:link w:val="Overskrift1Tegn"/>
    <w:uiPriority w:val="9"/>
    <w:qFormat/>
    <w:rsid w:val="00726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26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26EB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26EB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26EB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26EB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26EB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26EB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26EB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26EB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26EB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26EB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26EB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26EB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26EB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26EB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26EB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26EB4"/>
    <w:rPr>
      <w:rFonts w:eastAsiaTheme="majorEastAsia" w:cstheme="majorBidi"/>
      <w:color w:val="272727" w:themeColor="text1" w:themeTint="D8"/>
    </w:rPr>
  </w:style>
  <w:style w:type="paragraph" w:styleId="Titel">
    <w:name w:val="Title"/>
    <w:basedOn w:val="Normal"/>
    <w:next w:val="Normal"/>
    <w:link w:val="TitelTegn"/>
    <w:uiPriority w:val="10"/>
    <w:qFormat/>
    <w:rsid w:val="00726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26EB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26EB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26EB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26EB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26EB4"/>
    <w:rPr>
      <w:i/>
      <w:iCs/>
      <w:color w:val="404040" w:themeColor="text1" w:themeTint="BF"/>
    </w:rPr>
  </w:style>
  <w:style w:type="paragraph" w:styleId="Listeafsnit">
    <w:name w:val="List Paragraph"/>
    <w:basedOn w:val="Normal"/>
    <w:uiPriority w:val="34"/>
    <w:qFormat/>
    <w:rsid w:val="00726EB4"/>
    <w:pPr>
      <w:ind w:left="720"/>
      <w:contextualSpacing/>
    </w:pPr>
  </w:style>
  <w:style w:type="character" w:styleId="Kraftigfremhvning">
    <w:name w:val="Intense Emphasis"/>
    <w:basedOn w:val="Standardskrifttypeiafsnit"/>
    <w:uiPriority w:val="21"/>
    <w:qFormat/>
    <w:rsid w:val="00726EB4"/>
    <w:rPr>
      <w:i/>
      <w:iCs/>
      <w:color w:val="0F4761" w:themeColor="accent1" w:themeShade="BF"/>
    </w:rPr>
  </w:style>
  <w:style w:type="paragraph" w:styleId="Strktcitat">
    <w:name w:val="Intense Quote"/>
    <w:basedOn w:val="Normal"/>
    <w:next w:val="Normal"/>
    <w:link w:val="StrktcitatTegn"/>
    <w:uiPriority w:val="30"/>
    <w:qFormat/>
    <w:rsid w:val="00726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26EB4"/>
    <w:rPr>
      <w:i/>
      <w:iCs/>
      <w:color w:val="0F4761" w:themeColor="accent1" w:themeShade="BF"/>
    </w:rPr>
  </w:style>
  <w:style w:type="character" w:styleId="Kraftighenvisning">
    <w:name w:val="Intense Reference"/>
    <w:basedOn w:val="Standardskrifttypeiafsnit"/>
    <w:uiPriority w:val="32"/>
    <w:qFormat/>
    <w:rsid w:val="00726EB4"/>
    <w:rPr>
      <w:b/>
      <w:bCs/>
      <w:smallCaps/>
      <w:color w:val="0F4761" w:themeColor="accent1" w:themeShade="BF"/>
      <w:spacing w:val="5"/>
    </w:rPr>
  </w:style>
  <w:style w:type="character" w:styleId="Hyperlink">
    <w:name w:val="Hyperlink"/>
    <w:uiPriority w:val="99"/>
    <w:rsid w:val="008B3F64"/>
    <w:rPr>
      <w:color w:val="0000FF"/>
      <w:u w:val="single"/>
    </w:rPr>
  </w:style>
  <w:style w:type="character" w:styleId="Ulstomtale">
    <w:name w:val="Unresolved Mention"/>
    <w:basedOn w:val="Standardskrifttypeiafsnit"/>
    <w:uiPriority w:val="99"/>
    <w:semiHidden/>
    <w:unhideWhenUsed/>
    <w:rsid w:val="00CA749A"/>
    <w:rPr>
      <w:color w:val="605E5C"/>
      <w:shd w:val="clear" w:color="auto" w:fill="E1DFDD"/>
    </w:rPr>
  </w:style>
  <w:style w:type="character" w:styleId="BesgtLink">
    <w:name w:val="FollowedHyperlink"/>
    <w:basedOn w:val="Standardskrifttypeiafsnit"/>
    <w:uiPriority w:val="99"/>
    <w:semiHidden/>
    <w:unhideWhenUsed/>
    <w:rsid w:val="005C5980"/>
    <w:rPr>
      <w:color w:val="96607D" w:themeColor="followedHyperlink"/>
      <w:u w:val="single"/>
    </w:rPr>
  </w:style>
  <w:style w:type="paragraph" w:styleId="Sidehoved">
    <w:name w:val="header"/>
    <w:basedOn w:val="Normal"/>
    <w:link w:val="SidehovedTegn"/>
    <w:uiPriority w:val="99"/>
    <w:unhideWhenUsed/>
    <w:rsid w:val="009724F7"/>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9724F7"/>
  </w:style>
  <w:style w:type="paragraph" w:styleId="Sidefod">
    <w:name w:val="footer"/>
    <w:basedOn w:val="Normal"/>
    <w:link w:val="SidefodTegn"/>
    <w:uiPriority w:val="99"/>
    <w:unhideWhenUsed/>
    <w:rsid w:val="009724F7"/>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9724F7"/>
  </w:style>
  <w:style w:type="paragraph" w:styleId="Korrektur">
    <w:name w:val="Revision"/>
    <w:hidden/>
    <w:uiPriority w:val="99"/>
    <w:semiHidden/>
    <w:rsid w:val="005C2481"/>
    <w:pPr>
      <w:spacing w:after="0" w:line="240" w:lineRule="auto"/>
    </w:pPr>
  </w:style>
  <w:style w:type="character" w:styleId="Kommentarhenvisning">
    <w:name w:val="annotation reference"/>
    <w:basedOn w:val="Standardskrifttypeiafsnit"/>
    <w:uiPriority w:val="99"/>
    <w:semiHidden/>
    <w:unhideWhenUsed/>
    <w:rsid w:val="005C2481"/>
    <w:rPr>
      <w:sz w:val="16"/>
      <w:szCs w:val="16"/>
    </w:rPr>
  </w:style>
  <w:style w:type="paragraph" w:styleId="Kommentartekst">
    <w:name w:val="annotation text"/>
    <w:basedOn w:val="Normal"/>
    <w:link w:val="KommentartekstTegn"/>
    <w:uiPriority w:val="99"/>
    <w:unhideWhenUsed/>
    <w:rsid w:val="005C2481"/>
    <w:pPr>
      <w:spacing w:line="240" w:lineRule="auto"/>
    </w:pPr>
    <w:rPr>
      <w:sz w:val="20"/>
      <w:szCs w:val="20"/>
    </w:rPr>
  </w:style>
  <w:style w:type="character" w:customStyle="1" w:styleId="KommentartekstTegn">
    <w:name w:val="Kommentartekst Tegn"/>
    <w:basedOn w:val="Standardskrifttypeiafsnit"/>
    <w:link w:val="Kommentartekst"/>
    <w:uiPriority w:val="99"/>
    <w:rsid w:val="005C2481"/>
    <w:rPr>
      <w:sz w:val="20"/>
      <w:szCs w:val="20"/>
    </w:rPr>
  </w:style>
  <w:style w:type="paragraph" w:styleId="Kommentaremne">
    <w:name w:val="annotation subject"/>
    <w:basedOn w:val="Kommentartekst"/>
    <w:next w:val="Kommentartekst"/>
    <w:link w:val="KommentaremneTegn"/>
    <w:uiPriority w:val="99"/>
    <w:semiHidden/>
    <w:unhideWhenUsed/>
    <w:rsid w:val="005C2481"/>
    <w:rPr>
      <w:b/>
      <w:bCs/>
    </w:rPr>
  </w:style>
  <w:style w:type="character" w:customStyle="1" w:styleId="KommentaremneTegn">
    <w:name w:val="Kommentaremne Tegn"/>
    <w:basedOn w:val="KommentartekstTegn"/>
    <w:link w:val="Kommentaremne"/>
    <w:uiPriority w:val="99"/>
    <w:semiHidden/>
    <w:rsid w:val="005C24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atte.aau.dk/regler/personaleforhold/arbejdsmiljopolitik" TargetMode="External"/><Relationship Id="rId13" Type="http://schemas.openxmlformats.org/officeDocument/2006/relationships/hyperlink" Target="https://www.aaudxp-cms.aau.dk/media/ybjd550x/arbejdsmilj%C3%B8dr%C3%B8ftelsesguide-aau.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audxp-cms.aau.dk/media/yvsbva55/992376_opgaver-amg-amiu-og-su.pdf" TargetMode="External"/><Relationship Id="rId12" Type="http://schemas.openxmlformats.org/officeDocument/2006/relationships/hyperlink" Target="https://www.aaudxp-cms.aau.dk/media/wrrlphid/1319823_arbejdsmiljoe-i-en-forandring.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udxp-cms.aau.dk/media/3abhjewd/dk_sygefrav%C3%A6rsstatistik_fra_tal_til_dialog_og_handling.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audxp-cms.aau.dk/media/ajplfwwd/den-gode-kortl%C3%A6gning-v-4-2025.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amarbejdssekretariatet.dk/wp-content/uploads/SamSek-A4-Inspiration-og-gode-raad-til-sammenlaegning-web-190324.pdf" TargetMode="External"/><Relationship Id="rId14" Type="http://schemas.openxmlformats.org/officeDocument/2006/relationships/hyperlink" Target="https://www.aaudxp-cms.aau.dk/media/4pakvti4/arbejdsulykker-p%C3%A5-aau-vejledning_version-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671</TotalTime>
  <Pages>8</Pages>
  <Words>2275</Words>
  <Characters>13880</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Vestergaard Holmstrøm</dc:creator>
  <cp:keywords/>
  <dc:description/>
  <cp:lastModifiedBy>Stine Vestergaard Holmstrøm</cp:lastModifiedBy>
  <cp:revision>351</cp:revision>
  <dcterms:created xsi:type="dcterms:W3CDTF">2025-10-15T07:13:00Z</dcterms:created>
  <dcterms:modified xsi:type="dcterms:W3CDTF">2025-10-23T10:47:00Z</dcterms:modified>
</cp:coreProperties>
</file>