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4"/>
      </w:tblGrid>
      <w:tr w:rsidR="003A0A25" w:rsidRPr="00DA3909" w:rsidTr="007C79AC">
        <w:tc>
          <w:tcPr>
            <w:tcW w:w="10044" w:type="dxa"/>
          </w:tcPr>
          <w:tbl>
            <w:tblPr>
              <w:tblStyle w:val="Tabel-Gitter"/>
              <w:tblW w:w="10479" w:type="dxa"/>
              <w:tblLook w:val="04A0" w:firstRow="1" w:lastRow="0" w:firstColumn="1" w:lastColumn="0" w:noHBand="0" w:noVBand="1"/>
            </w:tblPr>
            <w:tblGrid>
              <w:gridCol w:w="7266"/>
              <w:gridCol w:w="3213"/>
            </w:tblGrid>
            <w:tr w:rsidR="00F44001" w:rsidRPr="00DA3909" w:rsidTr="007C79AC">
              <w:trPr>
                <w:trHeight w:val="2492"/>
              </w:trPr>
              <w:tc>
                <w:tcPr>
                  <w:tcW w:w="7266" w:type="dxa"/>
                  <w:tcBorders>
                    <w:top w:val="nil"/>
                    <w:left w:val="nil"/>
                    <w:bottom w:val="nil"/>
                    <w:right w:val="nil"/>
                  </w:tcBorders>
                </w:tcPr>
                <w:p w:rsidR="008B32E9" w:rsidRPr="00C87098" w:rsidRDefault="00D97EA2" w:rsidP="007C79AC">
                  <w:pPr>
                    <w:tabs>
                      <w:tab w:val="left" w:pos="7230"/>
                    </w:tabs>
                    <w:ind w:left="-38"/>
                    <w:rPr>
                      <w:rFonts w:cs="Arial"/>
                      <w:szCs w:val="20"/>
                      <w:lang w:val="da-DK"/>
                    </w:rPr>
                  </w:pPr>
                  <w:sdt>
                    <w:sdtPr>
                      <w:rPr>
                        <w:rFonts w:cs="Arial"/>
                        <w:szCs w:val="20"/>
                        <w:highlight w:val="yellow"/>
                        <w:lang w:val="da-DK"/>
                      </w:rPr>
                      <w:alias w:val="(Sag, Sagspart) Navn 1"/>
                      <w:tag w:val="&lt;Tag&gt;&lt;Xpath&gt;/ns0:Root[1]/ns0:Sagspart_SP/ns0:data[@id='510668A8-F88B-4FD7-BFCF-460BBB89B98F' and (ns0:extraFilter/@id='667842B0-3425-48FF-86D7-7D944699D66C' and ns0:extraFilter/text()='Sagspart')]/ns0:value&lt;/Xpath&gt;&lt;AdditionalInfo&gt;AddressBlock&lt;/AdditionalInfo&gt;&lt;/Tag&gt;"/>
                      <w:id w:val="-1058854732"/>
                      <w:placeholder>
                        <w:docPart w:val="8839773F440F4511A3564AB5169A4C52"/>
                      </w:placeholder>
                      <w:dataBinding w:prefixMappings="xmlns:ns0='Workzone'" w:xpath="/ns0:Root[1]/ns0:Sagspart_SP/ns0:data[@id='510668A8-F88B-4FD7-BFCF-460BBB89B98F' and (ns0:extraFilter/@id='667842B0-3425-48FF-86D7-7D944699D66C' and ns0:extraFilter/text()='Sagspart')]/ns0:value" w:storeItemID="{00000000-0000-0000-0000-000000000000}"/>
                      <w:text/>
                    </w:sdtPr>
                    <w:sdtEndPr/>
                    <w:sdtContent>
                      <w:r w:rsidR="00C87098" w:rsidRPr="002D3B08">
                        <w:rPr>
                          <w:highlight w:val="yellow"/>
                          <w:lang w:val="da-DK" w:bidi="en-US"/>
                        </w:rPr>
                        <w:t>Angiv modtagers fulde navn og adresse</w:t>
                      </w:r>
                    </w:sdtContent>
                  </w:sdt>
                  <w:r w:rsidR="00C87098" w:rsidRPr="002D3B08">
                    <w:rPr>
                      <w:lang w:val="da-DK" w:bidi="en-US"/>
                    </w:rPr>
                    <w:t xml:space="preserve"> </w:t>
                  </w:r>
                </w:p>
              </w:tc>
              <w:tc>
                <w:tcPr>
                  <w:tcW w:w="3213" w:type="dxa"/>
                  <w:tcBorders>
                    <w:top w:val="nil"/>
                    <w:left w:val="nil"/>
                    <w:bottom w:val="nil"/>
                    <w:right w:val="nil"/>
                  </w:tcBorders>
                </w:tcPr>
                <w:p w:rsidR="00552CA4" w:rsidRPr="000F3812" w:rsidRDefault="00C87098" w:rsidP="00054139">
                  <w:pPr>
                    <w:tabs>
                      <w:tab w:val="left" w:pos="7230"/>
                    </w:tabs>
                    <w:ind w:left="-107"/>
                    <w:rPr>
                      <w:rFonts w:cs="Arial"/>
                      <w:color w:val="211A52"/>
                      <w:sz w:val="16"/>
                      <w:szCs w:val="16"/>
                    </w:rPr>
                  </w:pPr>
                  <w:r w:rsidRPr="00C87098">
                    <w:rPr>
                      <w:b/>
                      <w:color w:val="211A52"/>
                      <w:sz w:val="16"/>
                      <w:lang w:bidi="en-GB"/>
                    </w:rPr>
                    <w:t xml:space="preserve">Department of </w:t>
                  </w:r>
                  <w:proofErr w:type="spellStart"/>
                  <w:r w:rsidR="00D97EA2" w:rsidRPr="00D97EA2">
                    <w:rPr>
                      <w:b/>
                      <w:color w:val="211A52"/>
                      <w:sz w:val="16"/>
                      <w:highlight w:val="yellow"/>
                      <w:lang w:bidi="en-GB"/>
                    </w:rPr>
                    <w:t>Angiv</w:t>
                  </w:r>
                  <w:proofErr w:type="spellEnd"/>
                  <w:r w:rsidR="00D97EA2" w:rsidRPr="00D97EA2">
                    <w:rPr>
                      <w:b/>
                      <w:color w:val="211A52"/>
                      <w:sz w:val="16"/>
                      <w:highlight w:val="yellow"/>
                      <w:lang w:bidi="en-GB"/>
                    </w:rPr>
                    <w:t xml:space="preserve"> Institut</w:t>
                  </w:r>
                  <w:r w:rsidR="004B554B">
                    <w:rPr>
                      <w:color w:val="211A52"/>
                      <w:sz w:val="16"/>
                      <w:lang w:val="en-GB" w:bidi="en-GB"/>
                    </w:rPr>
                    <w:br/>
                    <w:t>PO Box 159</w:t>
                  </w:r>
                  <w:r w:rsidR="004B554B">
                    <w:rPr>
                      <w:color w:val="211A52"/>
                      <w:sz w:val="16"/>
                      <w:lang w:val="en-GB" w:bidi="en-GB"/>
                    </w:rPr>
                    <w:br/>
                    <w:t>9100 Aalborg</w:t>
                  </w:r>
                  <w:bookmarkStart w:id="0" w:name="_GoBack"/>
                  <w:bookmarkEnd w:id="0"/>
                </w:p>
                <w:p w:rsidR="00552CA4" w:rsidRPr="000F3812" w:rsidRDefault="00552CA4" w:rsidP="00054139">
                  <w:pPr>
                    <w:tabs>
                      <w:tab w:val="left" w:pos="7230"/>
                    </w:tabs>
                    <w:ind w:left="-107"/>
                    <w:rPr>
                      <w:rFonts w:cs="Arial"/>
                      <w:color w:val="211A52"/>
                      <w:sz w:val="16"/>
                      <w:szCs w:val="16"/>
                    </w:rPr>
                  </w:pPr>
                </w:p>
                <w:p w:rsidR="00552CA4" w:rsidRPr="000F3812" w:rsidRDefault="00552CA4" w:rsidP="00054139">
                  <w:pPr>
                    <w:tabs>
                      <w:tab w:val="left" w:pos="7230"/>
                    </w:tabs>
                    <w:ind w:left="-107"/>
                    <w:rPr>
                      <w:rFonts w:cs="Arial"/>
                      <w:color w:val="211A52"/>
                      <w:sz w:val="16"/>
                      <w:szCs w:val="16"/>
                    </w:rPr>
                  </w:pPr>
                  <w:r w:rsidRPr="000F3812">
                    <w:rPr>
                      <w:color w:val="211A52"/>
                      <w:sz w:val="16"/>
                      <w:lang w:val="en-GB" w:bidi="en-GB"/>
                    </w:rPr>
                    <w:t>Case Officer:</w:t>
                  </w:r>
                </w:p>
                <w:p w:rsidR="00552CA4" w:rsidRPr="000F3812" w:rsidRDefault="00D97EA2" w:rsidP="00054139">
                  <w:pPr>
                    <w:tabs>
                      <w:tab w:val="left" w:pos="7230"/>
                    </w:tabs>
                    <w:ind w:left="-107"/>
                    <w:rPr>
                      <w:rFonts w:cs="Arial"/>
                      <w:color w:val="211A52"/>
                      <w:sz w:val="16"/>
                      <w:szCs w:val="16"/>
                    </w:rPr>
                  </w:pPr>
                  <w:sdt>
                    <w:sdtPr>
                      <w:rPr>
                        <w:rFonts w:cs="Arial"/>
                        <w:color w:val="211A52"/>
                        <w:sz w:val="16"/>
                        <w:szCs w:val="16"/>
                      </w:rPr>
                      <w:alias w:val="(Dokument, Sagsbehandler) Navn 1"/>
                      <w:id w:val="442034409"/>
                      <w:placeholder>
                        <w:docPart w:val="485D37689C654D6A8EFCF1B25BCE59AB"/>
                      </w:placeholder>
                      <w:showingPlcHdr/>
                      <w:dataBinding w:prefixMappings="xmlns:ns0='Workzone'" w:xpath="//ns0:Root[1]/ns0:data[@id='9733590E-B905-4B87-B8C7-4FE6DE8F80A3']/ns0:value" w:storeItemID="{17B0ED79-6397-4EC3-9AA2-F757F70F2A04}"/>
                      <w:text/>
                    </w:sdtPr>
                    <w:sdtEndPr/>
                    <w:sdtContent>
                      <w:r w:rsidR="00DA3909" w:rsidRPr="00DA3909">
                        <w:rPr>
                          <w:rStyle w:val="Pladsholdertekst"/>
                          <w:lang w:val="en-GB" w:bidi="en-GB"/>
                        </w:rPr>
                        <w:t>[Name 1]</w:t>
                      </w:r>
                    </w:sdtContent>
                  </w:sdt>
                  <w:r w:rsidR="005812F9">
                    <w:rPr>
                      <w:color w:val="211A52"/>
                      <w:sz w:val="16"/>
                      <w:lang w:val="en-GB" w:bidi="en-GB"/>
                    </w:rPr>
                    <w:t xml:space="preserve"> </w:t>
                  </w:r>
                  <w:sdt>
                    <w:sdtPr>
                      <w:rPr>
                        <w:rFonts w:cs="Arial"/>
                        <w:color w:val="211A52"/>
                        <w:sz w:val="16"/>
                        <w:szCs w:val="16"/>
                      </w:rPr>
                      <w:alias w:val="(Dokument, Sagsbehandler) Navn 2"/>
                      <w:id w:val="1471486133"/>
                      <w:placeholder>
                        <w:docPart w:val="CB2F889F757245A2A42C2D22C18616F6"/>
                      </w:placeholder>
                      <w:showingPlcHdr/>
                      <w:dataBinding w:prefixMappings="xmlns:ns0='Workzone'" w:xpath="//ns0:Root[1]/ns0:data[@id='B480A2E6-4AA4-46BB-A3EB-50BB1BF32DCA']/ns0:value" w:storeItemID="{17B0ED79-6397-4EC3-9AA2-F757F70F2A04}"/>
                      <w:text/>
                    </w:sdtPr>
                    <w:sdtEndPr/>
                    <w:sdtContent>
                      <w:r w:rsidR="00DA3909" w:rsidRPr="00DA3909">
                        <w:rPr>
                          <w:rStyle w:val="Pladsholdertekst"/>
                          <w:lang w:val="en-GB" w:bidi="en-GB"/>
                        </w:rPr>
                        <w:t>[Name 2]</w:t>
                      </w:r>
                    </w:sdtContent>
                  </w:sdt>
                  <w:r w:rsidR="005812F9">
                    <w:rPr>
                      <w:color w:val="211A52"/>
                      <w:sz w:val="16"/>
                      <w:lang w:val="en-GB" w:bidi="en-GB"/>
                    </w:rPr>
                    <w:t xml:space="preserve"> </w:t>
                  </w:r>
                </w:p>
                <w:p w:rsidR="004B554B" w:rsidRPr="008B32E9" w:rsidRDefault="00552CA4" w:rsidP="00054139">
                  <w:pPr>
                    <w:tabs>
                      <w:tab w:val="left" w:pos="7230"/>
                    </w:tabs>
                    <w:ind w:left="-107"/>
                    <w:rPr>
                      <w:rFonts w:cs="Arial"/>
                      <w:color w:val="211A52"/>
                      <w:sz w:val="16"/>
                      <w:szCs w:val="16"/>
                    </w:rPr>
                  </w:pPr>
                  <w:r w:rsidRPr="008B32E9">
                    <w:rPr>
                      <w:color w:val="211A52"/>
                      <w:sz w:val="16"/>
                      <w:lang w:val="en-GB" w:bidi="en-GB"/>
                    </w:rPr>
                    <w:t xml:space="preserve">Telephone: </w:t>
                  </w:r>
                  <w:sdt>
                    <w:sdtPr>
                      <w:rPr>
                        <w:rFonts w:cs="Arial"/>
                        <w:color w:val="211A52"/>
                        <w:sz w:val="16"/>
                        <w:szCs w:val="16"/>
                      </w:rPr>
                      <w:alias w:val="(Dokument, Sagsbehandler) Tlfnr."/>
                      <w:id w:val="1512173314"/>
                      <w:placeholder>
                        <w:docPart w:val="2075C960FC404D8F85722F042BC11E5C"/>
                      </w:placeholder>
                      <w:showingPlcHdr/>
                      <w:dataBinding w:prefixMappings="xmlns:ns0='Workzone'" w:xpath="//ns0:Root[1]/ns0:data[@id='567FBE68-2975-4779-9AB6-B8E1173DB6D2']/ns0:value" w:storeItemID="{17B0ED79-6397-4EC3-9AA2-F757F70F2A04}"/>
                      <w:text/>
                    </w:sdtPr>
                    <w:sdtEndPr/>
                    <w:sdtContent>
                      <w:r w:rsidR="00DA3909" w:rsidRPr="008B32E9">
                        <w:rPr>
                          <w:rStyle w:val="Pladsholdertekst"/>
                          <w:lang w:val="en-GB" w:bidi="en-GB"/>
                        </w:rPr>
                        <w:t>[Tel.]</w:t>
                      </w:r>
                    </w:sdtContent>
                  </w:sdt>
                </w:p>
                <w:p w:rsidR="007C79AC" w:rsidRPr="008B32E9" w:rsidRDefault="00552CA4" w:rsidP="00054139">
                  <w:pPr>
                    <w:tabs>
                      <w:tab w:val="left" w:pos="7230"/>
                    </w:tabs>
                    <w:ind w:left="-107"/>
                    <w:rPr>
                      <w:rFonts w:cs="Arial"/>
                      <w:color w:val="211A52"/>
                      <w:sz w:val="16"/>
                      <w:szCs w:val="16"/>
                    </w:rPr>
                  </w:pPr>
                  <w:r w:rsidRPr="008B32E9">
                    <w:rPr>
                      <w:color w:val="211A52"/>
                      <w:sz w:val="16"/>
                      <w:lang w:val="en-GB" w:bidi="en-GB"/>
                    </w:rPr>
                    <w:t xml:space="preserve">Email: </w:t>
                  </w:r>
                  <w:sdt>
                    <w:sdtPr>
                      <w:rPr>
                        <w:rFonts w:cs="Arial"/>
                        <w:color w:val="211A52"/>
                        <w:sz w:val="16"/>
                        <w:szCs w:val="16"/>
                      </w:rPr>
                      <w:alias w:val="(Dokument, Sagsbehandler) E-mail"/>
                      <w:id w:val="993454102"/>
                      <w:placeholder>
                        <w:docPart w:val="84EBA8546FF04A69B59255AF27CAD4D7"/>
                      </w:placeholder>
                      <w:showingPlcHdr/>
                      <w:dataBinding w:prefixMappings="xmlns:ns0='Workzone'" w:xpath="//ns0:Root[1]/ns0:data[@id='AE0F6F2C-F0A4-4BFE-96D9-96533598AA5A']/ns0:value" w:storeItemID="{17B0ED79-6397-4EC3-9AA2-F757F70F2A04}"/>
                      <w:text/>
                    </w:sdtPr>
                    <w:sdtEndPr/>
                    <w:sdtContent>
                      <w:r w:rsidR="00DA3909" w:rsidRPr="008B32E9">
                        <w:rPr>
                          <w:rStyle w:val="Pladsholdertekst"/>
                          <w:lang w:val="en-GB" w:bidi="en-GB"/>
                        </w:rPr>
                        <w:t>[Email]</w:t>
                      </w:r>
                    </w:sdtContent>
                  </w:sdt>
                </w:p>
                <w:p w:rsidR="007C79AC" w:rsidRPr="008B32E9" w:rsidRDefault="007C79AC" w:rsidP="00054139">
                  <w:pPr>
                    <w:tabs>
                      <w:tab w:val="left" w:pos="7230"/>
                    </w:tabs>
                    <w:ind w:left="-107"/>
                    <w:rPr>
                      <w:rFonts w:cs="Arial"/>
                      <w:color w:val="211A52"/>
                      <w:sz w:val="16"/>
                      <w:szCs w:val="16"/>
                    </w:rPr>
                  </w:pPr>
                </w:p>
                <w:p w:rsidR="007C79AC" w:rsidRPr="008B32E9" w:rsidRDefault="007C79AC" w:rsidP="00054139">
                  <w:pPr>
                    <w:tabs>
                      <w:tab w:val="left" w:pos="7230"/>
                    </w:tabs>
                    <w:ind w:left="-107"/>
                    <w:rPr>
                      <w:rFonts w:cs="Arial"/>
                      <w:color w:val="211A52"/>
                      <w:sz w:val="16"/>
                      <w:szCs w:val="16"/>
                    </w:rPr>
                  </w:pPr>
                </w:p>
                <w:p w:rsidR="00054139" w:rsidRPr="00054139" w:rsidRDefault="00054139" w:rsidP="00054139">
                  <w:pPr>
                    <w:tabs>
                      <w:tab w:val="left" w:pos="7230"/>
                    </w:tabs>
                    <w:ind w:left="-107"/>
                    <w:rPr>
                      <w:rFonts w:cs="Arial"/>
                      <w:color w:val="211A52"/>
                      <w:sz w:val="16"/>
                      <w:szCs w:val="16"/>
                    </w:rPr>
                  </w:pPr>
                  <w:r>
                    <w:rPr>
                      <w:color w:val="211A52"/>
                      <w:sz w:val="16"/>
                      <w:lang w:val="en-GB" w:bidi="en-GB"/>
                    </w:rPr>
                    <w:t xml:space="preserve">Date: </w:t>
                  </w:r>
                  <w:sdt>
                    <w:sdtPr>
                      <w:rPr>
                        <w:rFonts w:cs="Arial"/>
                        <w:color w:val="211A52"/>
                        <w:sz w:val="16"/>
                        <w:szCs w:val="16"/>
                      </w:rPr>
                      <w:alias w:val="(Dokument) Brevdato"/>
                      <w:id w:val="-2083670237"/>
                      <w:placeholder>
                        <w:docPart w:val="60F8AEC8DDC14701A6E8CB0D80FECC01"/>
                      </w:placeholder>
                      <w:showingPlcHdr/>
                      <w:dataBinding w:prefixMappings="xmlns:ns0='Workzone'" w:xpath="//ns0:Root[1]/ns0:data[@id='49EEA436-06AC-4EBB-BB5F-589B474AFE29']/ns0:value" w:storeItemID="{00000000-0000-0000-0000-000000000000}"/>
                      <w:date>
                        <w:dateFormat w:val="dd-MM-yyyy"/>
                        <w:lid w:val="da-DK"/>
                        <w:storeMappedDataAs w:val="dateTime"/>
                        <w:calendar w:val="gregorian"/>
                      </w:date>
                    </w:sdtPr>
                    <w:sdtEndPr/>
                    <w:sdtContent>
                      <w:r w:rsidRPr="00DA3909">
                        <w:rPr>
                          <w:rStyle w:val="Pladsholdertekst"/>
                          <w:lang w:val="en-GB" w:bidi="en-GB"/>
                        </w:rPr>
                        <w:t>[Date of letter</w:t>
                      </w:r>
                      <w:proofErr w:type="gramStart"/>
                      <w:r w:rsidRPr="00DA3909">
                        <w:rPr>
                          <w:rStyle w:val="Pladsholdertekst"/>
                          <w:lang w:val="en-GB" w:bidi="en-GB"/>
                        </w:rPr>
                        <w:t>]</w:t>
                      </w:r>
                      <w:proofErr w:type="gramEnd"/>
                    </w:sdtContent>
                  </w:sdt>
                  <w:r>
                    <w:rPr>
                      <w:color w:val="211A52"/>
                      <w:sz w:val="16"/>
                      <w:lang w:val="en-GB" w:bidi="en-GB"/>
                    </w:rPr>
                    <w:br/>
                    <w:t xml:space="preserve">Case No.: </w:t>
                  </w:r>
                  <w:sdt>
                    <w:sdtPr>
                      <w:rPr>
                        <w:rFonts w:cs="Arial"/>
                        <w:color w:val="211A52"/>
                        <w:sz w:val="16"/>
                        <w:szCs w:val="16"/>
                      </w:rPr>
                      <w:alias w:val="(Sag) Sagsnr."/>
                      <w:id w:val="892925063"/>
                      <w:placeholder>
                        <w:docPart w:val="19696C5FDB2F459398F803A23073405C"/>
                      </w:placeholder>
                      <w:showingPlcHdr/>
                      <w:dataBinding w:prefixMappings="xmlns:ns0='Workzone'" w:xpath="//ns0:Root[1]/ns0:data[@id='4A247CA3-F186-4472-80F1-88BC39AA9062']/ns0:value" w:storeItemID="{00000000-0000-0000-0000-000000000000}"/>
                      <w:text/>
                    </w:sdtPr>
                    <w:sdtEndPr/>
                    <w:sdtContent>
                      <w:r w:rsidRPr="005A3770">
                        <w:rPr>
                          <w:rStyle w:val="Pladsholdertekst"/>
                          <w:lang w:val="en-GB" w:bidi="en-GB"/>
                        </w:rPr>
                        <w:t>[Case No.]</w:t>
                      </w:r>
                    </w:sdtContent>
                  </w:sdt>
                </w:p>
                <w:p w:rsidR="00054139" w:rsidRPr="005812F9" w:rsidRDefault="00054139" w:rsidP="00054139">
                  <w:pPr>
                    <w:tabs>
                      <w:tab w:val="left" w:pos="7230"/>
                    </w:tabs>
                    <w:ind w:left="-107"/>
                    <w:rPr>
                      <w:rFonts w:cs="Arial"/>
                      <w:color w:val="211A52"/>
                      <w:sz w:val="16"/>
                      <w:szCs w:val="16"/>
                    </w:rPr>
                  </w:pPr>
                </w:p>
              </w:tc>
            </w:tr>
          </w:tbl>
          <w:p w:rsidR="00FD7757" w:rsidRPr="005812F9" w:rsidRDefault="00FD7757" w:rsidP="00B92662">
            <w:pPr>
              <w:tabs>
                <w:tab w:val="left" w:pos="7230"/>
              </w:tabs>
              <w:rPr>
                <w:rFonts w:cs="Arial"/>
                <w:szCs w:val="20"/>
              </w:rPr>
            </w:pPr>
          </w:p>
        </w:tc>
      </w:tr>
    </w:tbl>
    <w:p w:rsidR="003A0A25" w:rsidRPr="005812F9" w:rsidRDefault="003A0A25" w:rsidP="00B92662">
      <w:pPr>
        <w:tabs>
          <w:tab w:val="left" w:pos="7230"/>
        </w:tabs>
        <w:rPr>
          <w:rFonts w:cs="Arial"/>
          <w:color w:val="211A52"/>
          <w:sz w:val="16"/>
          <w:szCs w:val="16"/>
        </w:rPr>
      </w:pPr>
    </w:p>
    <w:sdt>
      <w:sdtPr>
        <w:rPr>
          <w:rFonts w:cs="Arial"/>
          <w:b/>
          <w:sz w:val="22"/>
        </w:rPr>
        <w:alias w:val="(Dokumenter) Titel"/>
        <w:id w:val="-946461049"/>
        <w:placeholder>
          <w:docPart w:val="CA7206F3D9704E94B7015901200453DA"/>
        </w:placeholder>
        <w:dataBinding w:prefixMappings="xmlns:ns0='Captia'" w:xpath="/ns0:Root[1]/ns0:record/ns0:Content[@id='title']/ns0:Value[1]" w:storeItemID="{00000000-0000-0000-0000-000000000000}"/>
        <w:text/>
      </w:sdtPr>
      <w:sdtEndPr/>
      <w:sdtContent>
        <w:p w:rsidR="00047F27" w:rsidRPr="006F4428" w:rsidRDefault="00C87098" w:rsidP="007C79AC">
          <w:pPr>
            <w:rPr>
              <w:rFonts w:cs="Arial"/>
              <w:b/>
              <w:sz w:val="22"/>
            </w:rPr>
          </w:pPr>
          <w:r w:rsidRPr="00E52826">
            <w:rPr>
              <w:rFonts w:cs="Arial"/>
              <w:b/>
              <w:sz w:val="22"/>
            </w:rPr>
            <w:t>Decision pursuant to Aalborg University's rules on disciplinary measures</w:t>
          </w:r>
        </w:p>
      </w:sdtContent>
    </w:sdt>
    <w:p w:rsidR="00C87098" w:rsidRDefault="00C87098" w:rsidP="00C87098">
      <w:pPr>
        <w:tabs>
          <w:tab w:val="left" w:pos="7230"/>
        </w:tabs>
        <w:ind w:left="-38"/>
        <w:jc w:val="both"/>
        <w:rPr>
          <w:lang w:bidi="en-US"/>
        </w:rPr>
      </w:pPr>
    </w:p>
    <w:p w:rsidR="00C87098" w:rsidRDefault="00C87098" w:rsidP="00C87098">
      <w:pPr>
        <w:tabs>
          <w:tab w:val="left" w:pos="7230"/>
        </w:tabs>
        <w:ind w:left="-38"/>
        <w:jc w:val="both"/>
        <w:rPr>
          <w:rFonts w:cs="Arial"/>
          <w:szCs w:val="20"/>
        </w:rPr>
      </w:pPr>
      <w:r>
        <w:rPr>
          <w:lang w:bidi="en-US"/>
        </w:rPr>
        <w:t xml:space="preserve">Dear </w:t>
      </w:r>
      <w:sdt>
        <w:sdtPr>
          <w:rPr>
            <w:rFonts w:cs="Arial"/>
            <w:szCs w:val="20"/>
            <w:highlight w:val="yellow"/>
          </w:rPr>
          <w:alias w:val="(Sag, Sagspart) Navn 1"/>
          <w:tag w:val="&lt;Tag&gt;&lt;Xpath&gt;/ns0:Root[1]/ns0:Sagspart_SP/ns0:data[@id='510668A8-F88B-4FD7-BFCF-460BBB89B98F' and (ns0:extraFilter/@id='667842B0-3425-48FF-86D7-7D944699D66C' and ns0:extraFilter/text()='Sagspart')]/ns0:value&lt;/Xpath&gt;&lt;AdditionalInfo&gt;AddressBlock&lt;/AdditionalInfo&gt;&lt;/Tag&gt;"/>
          <w:id w:val="1600516908"/>
          <w:placeholder>
            <w:docPart w:val="51EC731230784A6596D9F00B4A8347F9"/>
          </w:placeholder>
          <w:dataBinding w:prefixMappings="xmlns:ns0='Workzone'" w:xpath="/ns0:Root[1]/ns0:Sagspart_SP/ns0:data[@id='510668A8-F88B-4FD7-BFCF-460BBB89B98F' and (ns0:extraFilter/@id='667842B0-3425-48FF-86D7-7D944699D66C' and ns0:extraFilter/text()='Sagspart')]/ns0:value" w:storeItemID="{00000000-0000-0000-0000-000000000000}"/>
          <w:text/>
        </w:sdtPr>
        <w:sdtEndPr/>
        <w:sdtContent>
          <w:proofErr w:type="spellStart"/>
          <w:r w:rsidRPr="00EA6395">
            <w:rPr>
              <w:highlight w:val="yellow"/>
              <w:lang w:bidi="en-US"/>
            </w:rPr>
            <w:t>Indsæt</w:t>
          </w:r>
          <w:proofErr w:type="spellEnd"/>
          <w:r w:rsidRPr="00EA6395">
            <w:rPr>
              <w:highlight w:val="yellow"/>
              <w:lang w:bidi="en-US"/>
            </w:rPr>
            <w:t xml:space="preserve"> </w:t>
          </w:r>
          <w:proofErr w:type="spellStart"/>
          <w:r>
            <w:rPr>
              <w:highlight w:val="yellow"/>
              <w:lang w:bidi="en-US"/>
            </w:rPr>
            <w:t>navn</w:t>
          </w:r>
          <w:proofErr w:type="spellEnd"/>
        </w:sdtContent>
      </w:sdt>
      <w:r>
        <w:rPr>
          <w:lang w:bidi="en-US"/>
        </w:rPr>
        <w:t xml:space="preserve"> </w:t>
      </w:r>
    </w:p>
    <w:p w:rsidR="00C87098" w:rsidRDefault="00C87098" w:rsidP="00C87098">
      <w:pPr>
        <w:tabs>
          <w:tab w:val="left" w:pos="7230"/>
        </w:tabs>
        <w:ind w:left="-38"/>
        <w:jc w:val="both"/>
        <w:rPr>
          <w:rFonts w:cs="Arial"/>
          <w:szCs w:val="20"/>
        </w:rPr>
      </w:pPr>
    </w:p>
    <w:p w:rsidR="00C87098" w:rsidRDefault="00C87098" w:rsidP="00C87098">
      <w:pPr>
        <w:tabs>
          <w:tab w:val="left" w:pos="7230"/>
        </w:tabs>
        <w:ind w:left="-38"/>
        <w:jc w:val="both"/>
        <w:rPr>
          <w:rFonts w:cs="Arial"/>
          <w:szCs w:val="20"/>
        </w:rPr>
      </w:pPr>
      <w:r>
        <w:rPr>
          <w:lang w:bidi="en-US"/>
        </w:rPr>
        <w:t xml:space="preserve">Your case concerning disciplinary measures </w:t>
      </w:r>
      <w:proofErr w:type="gramStart"/>
      <w:r>
        <w:rPr>
          <w:lang w:bidi="en-US"/>
        </w:rPr>
        <w:t>has now been decided</w:t>
      </w:r>
      <w:proofErr w:type="gramEnd"/>
      <w:r>
        <w:rPr>
          <w:lang w:bidi="en-US"/>
        </w:rPr>
        <w:t>.</w:t>
      </w:r>
    </w:p>
    <w:p w:rsidR="00C87098" w:rsidRDefault="00C87098" w:rsidP="00C87098">
      <w:pPr>
        <w:tabs>
          <w:tab w:val="left" w:pos="7230"/>
        </w:tabs>
        <w:ind w:left="-38"/>
        <w:jc w:val="both"/>
        <w:rPr>
          <w:rFonts w:cs="Arial"/>
          <w:szCs w:val="20"/>
        </w:rPr>
      </w:pPr>
    </w:p>
    <w:p w:rsidR="00C87098" w:rsidRDefault="00C87098" w:rsidP="00C87098">
      <w:pPr>
        <w:tabs>
          <w:tab w:val="left" w:pos="7230"/>
        </w:tabs>
        <w:ind w:left="-38"/>
        <w:jc w:val="both"/>
        <w:rPr>
          <w:rFonts w:cs="Arial"/>
          <w:b/>
          <w:szCs w:val="20"/>
        </w:rPr>
      </w:pPr>
      <w:r>
        <w:rPr>
          <w:b/>
          <w:lang w:bidi="en-US"/>
        </w:rPr>
        <w:t>Decision</w:t>
      </w:r>
    </w:p>
    <w:p w:rsidR="00C87098" w:rsidRDefault="00C87098" w:rsidP="00C87098">
      <w:pPr>
        <w:tabs>
          <w:tab w:val="left" w:pos="7230"/>
        </w:tabs>
        <w:ind w:left="-38"/>
        <w:jc w:val="both"/>
        <w:rPr>
          <w:rFonts w:cs="Arial"/>
          <w:szCs w:val="20"/>
        </w:rPr>
      </w:pPr>
      <w:r>
        <w:rPr>
          <w:lang w:bidi="en-US"/>
        </w:rPr>
        <w:t>Aalborg University (hereafter AAU) has decided the following sanctions:</w:t>
      </w:r>
    </w:p>
    <w:p w:rsidR="00C87098" w:rsidRDefault="00C87098" w:rsidP="00C87098">
      <w:pPr>
        <w:pStyle w:val="Listeafsnit"/>
        <w:numPr>
          <w:ilvl w:val="0"/>
          <w:numId w:val="1"/>
        </w:numPr>
        <w:tabs>
          <w:tab w:val="left" w:pos="7230"/>
        </w:tabs>
        <w:jc w:val="both"/>
        <w:rPr>
          <w:rFonts w:cs="Arial"/>
          <w:szCs w:val="20"/>
        </w:rPr>
      </w:pPr>
      <w:r>
        <w:rPr>
          <w:lang w:bidi="en-US"/>
        </w:rPr>
        <w:t xml:space="preserve">you are expelled from your exam in the module </w:t>
      </w:r>
      <w:sdt>
        <w:sdtPr>
          <w:rPr>
            <w:rFonts w:cs="Arial"/>
            <w:szCs w:val="20"/>
            <w:highlight w:val="yellow"/>
          </w:rPr>
          <w:alias w:val="(Sag, Sagspart) Navn 1"/>
          <w:tag w:val="&lt;Tag&gt;&lt;Xpath&gt;/ns0:Root[1]/ns0:Sagspart_SP/ns0:data[@id='510668A8-F88B-4FD7-BFCF-460BBB89B98F' and (ns0:extraFilter/@id='667842B0-3425-48FF-86D7-7D944699D66C' and ns0:extraFilter/text()='Sagspart')]/ns0:value&lt;/Xpath&gt;&lt;AdditionalInfo&gt;AddressBlock&lt;/AdditionalInfo&gt;&lt;/Tag&gt;"/>
          <w:id w:val="979967542"/>
          <w:placeholder>
            <w:docPart w:val="A85BC86642184DA38AD27CBCDF72E669"/>
          </w:placeholder>
          <w:dataBinding w:prefixMappings="xmlns:ns0='Workzone'" w:xpath="/ns0:Root[1]/ns0:Sagspart_SP/ns0:data[@id='510668A8-F88B-4FD7-BFCF-460BBB89B98F' and (ns0:extraFilter/@id='667842B0-3425-48FF-86D7-7D944699D66C' and ns0:extraFilter/text()='Sagspart')]/ns0:value" w:storeItemID="{00000000-0000-0000-0000-000000000000}"/>
          <w:text/>
        </w:sdtPr>
        <w:sdtEndPr/>
        <w:sdtContent>
          <w:proofErr w:type="spellStart"/>
          <w:r>
            <w:rPr>
              <w:highlight w:val="yellow"/>
              <w:lang w:bidi="en-US"/>
            </w:rPr>
            <w:t>Angiv</w:t>
          </w:r>
          <w:proofErr w:type="spellEnd"/>
          <w:r w:rsidRPr="00EA6395">
            <w:rPr>
              <w:highlight w:val="yellow"/>
              <w:lang w:bidi="en-US"/>
            </w:rPr>
            <w:t xml:space="preserve"> </w:t>
          </w:r>
          <w:proofErr w:type="spellStart"/>
          <w:r w:rsidRPr="00EA6395">
            <w:rPr>
              <w:highlight w:val="yellow"/>
              <w:lang w:bidi="en-US"/>
            </w:rPr>
            <w:t>modulnavn</w:t>
          </w:r>
          <w:proofErr w:type="spellEnd"/>
        </w:sdtContent>
      </w:sdt>
      <w:r>
        <w:rPr>
          <w:lang w:bidi="en-US"/>
        </w:rPr>
        <w:t xml:space="preserve"> (your examination attempt is registered as "</w:t>
      </w:r>
      <w:r>
        <w:rPr>
          <w:i/>
          <w:lang w:bidi="en-US"/>
        </w:rPr>
        <w:t>Not assessed</w:t>
      </w:r>
      <w:r>
        <w:rPr>
          <w:lang w:bidi="en-US"/>
        </w:rPr>
        <w:t>", and you use an examination attempt)</w:t>
      </w:r>
    </w:p>
    <w:p w:rsidR="00C87098" w:rsidRDefault="00C87098" w:rsidP="00C87098">
      <w:pPr>
        <w:pStyle w:val="Listeafsnit"/>
        <w:tabs>
          <w:tab w:val="left" w:pos="7230"/>
        </w:tabs>
        <w:ind w:left="682"/>
        <w:jc w:val="both"/>
        <w:rPr>
          <w:rFonts w:cs="Arial"/>
          <w:szCs w:val="20"/>
        </w:rPr>
      </w:pPr>
    </w:p>
    <w:p w:rsidR="00C87098" w:rsidRDefault="00C87098" w:rsidP="00C87098">
      <w:pPr>
        <w:pStyle w:val="Listeafsnit"/>
        <w:numPr>
          <w:ilvl w:val="0"/>
          <w:numId w:val="1"/>
        </w:numPr>
        <w:tabs>
          <w:tab w:val="left" w:pos="7230"/>
        </w:tabs>
        <w:jc w:val="both"/>
        <w:rPr>
          <w:rFonts w:cs="Arial"/>
          <w:szCs w:val="20"/>
        </w:rPr>
      </w:pPr>
      <w:r>
        <w:rPr>
          <w:lang w:bidi="en-US"/>
        </w:rPr>
        <w:t>you are warned not to violate the disciplinary rules again</w:t>
      </w:r>
    </w:p>
    <w:p w:rsidR="00C87098" w:rsidRDefault="00C87098" w:rsidP="00C87098">
      <w:pPr>
        <w:tabs>
          <w:tab w:val="left" w:pos="7230"/>
        </w:tabs>
        <w:jc w:val="both"/>
        <w:rPr>
          <w:rFonts w:cs="Arial"/>
          <w:szCs w:val="20"/>
        </w:rPr>
      </w:pPr>
      <w:r>
        <w:rPr>
          <w:lang w:bidi="en-US"/>
        </w:rPr>
        <w:t>The decision is effective as of today.</w:t>
      </w:r>
    </w:p>
    <w:p w:rsidR="00C87098" w:rsidRDefault="00C87098" w:rsidP="00C87098">
      <w:pPr>
        <w:tabs>
          <w:tab w:val="left" w:pos="7230"/>
        </w:tabs>
        <w:jc w:val="both"/>
        <w:rPr>
          <w:rFonts w:cs="Arial"/>
          <w:szCs w:val="20"/>
        </w:rPr>
      </w:pPr>
    </w:p>
    <w:p w:rsidR="00C87098" w:rsidRPr="002D3B08" w:rsidRDefault="00C87098" w:rsidP="00C87098">
      <w:pPr>
        <w:tabs>
          <w:tab w:val="left" w:pos="7230"/>
        </w:tabs>
        <w:jc w:val="both"/>
        <w:rPr>
          <w:rFonts w:cs="Arial"/>
          <w:b/>
          <w:szCs w:val="20"/>
          <w:lang w:val="da-DK"/>
        </w:rPr>
      </w:pPr>
      <w:proofErr w:type="spellStart"/>
      <w:r w:rsidRPr="002D3B08">
        <w:rPr>
          <w:b/>
          <w:lang w:val="da-DK" w:bidi="en-US"/>
        </w:rPr>
        <w:t>Grounds</w:t>
      </w:r>
      <w:proofErr w:type="spellEnd"/>
      <w:r w:rsidRPr="002D3B08">
        <w:rPr>
          <w:b/>
          <w:lang w:val="da-DK" w:bidi="en-US"/>
        </w:rPr>
        <w:t>:</w:t>
      </w:r>
    </w:p>
    <w:p w:rsidR="00C87098" w:rsidRPr="002D3B08" w:rsidRDefault="00C87098" w:rsidP="00C87098">
      <w:pPr>
        <w:jc w:val="both"/>
        <w:rPr>
          <w:rFonts w:cs="Arial"/>
          <w:szCs w:val="20"/>
          <w:highlight w:val="yellow"/>
          <w:lang w:val="da-DK"/>
        </w:rPr>
      </w:pPr>
      <w:r w:rsidRPr="002D3B08">
        <w:rPr>
          <w:highlight w:val="yellow"/>
          <w:lang w:val="da-DK" w:bidi="en-US"/>
        </w:rPr>
        <w:t>Begrundelsen skal indeholde følgende:</w:t>
      </w:r>
    </w:p>
    <w:p w:rsidR="00C87098" w:rsidRPr="002D3B08" w:rsidRDefault="00C87098" w:rsidP="00C87098">
      <w:pPr>
        <w:pStyle w:val="Listeafsnit"/>
        <w:numPr>
          <w:ilvl w:val="0"/>
          <w:numId w:val="2"/>
        </w:numPr>
        <w:jc w:val="both"/>
        <w:rPr>
          <w:rFonts w:cs="Arial"/>
          <w:szCs w:val="20"/>
          <w:highlight w:val="yellow"/>
          <w:lang w:val="da-DK"/>
        </w:rPr>
      </w:pPr>
      <w:r w:rsidRPr="002D3B08">
        <w:rPr>
          <w:highlight w:val="yellow"/>
          <w:lang w:val="da-DK" w:bidi="en-US"/>
        </w:rPr>
        <w:t>En redegørelse for de faktiske omstændigheder i sagen, som der er tillagt væsentlig betydning ved afgørelsen, bl.a.:</w:t>
      </w:r>
    </w:p>
    <w:p w:rsidR="00C87098" w:rsidRPr="002D3B08" w:rsidRDefault="00C87098" w:rsidP="00C87098">
      <w:pPr>
        <w:pStyle w:val="Listeafsnit"/>
        <w:numPr>
          <w:ilvl w:val="1"/>
          <w:numId w:val="2"/>
        </w:numPr>
        <w:jc w:val="both"/>
        <w:rPr>
          <w:rFonts w:cs="Arial"/>
          <w:szCs w:val="20"/>
          <w:highlight w:val="yellow"/>
          <w:lang w:val="da-DK"/>
        </w:rPr>
      </w:pPr>
      <w:r w:rsidRPr="002D3B08">
        <w:rPr>
          <w:highlight w:val="yellow"/>
          <w:lang w:val="da-DK" w:bidi="en-US"/>
        </w:rPr>
        <w:t>Hvilken eksamen, der er tale om (inkl. semester og uddannelse)</w:t>
      </w:r>
    </w:p>
    <w:p w:rsidR="00C87098" w:rsidRPr="002D3B08" w:rsidRDefault="00C87098" w:rsidP="00C87098">
      <w:pPr>
        <w:pStyle w:val="Listeafsnit"/>
        <w:numPr>
          <w:ilvl w:val="1"/>
          <w:numId w:val="2"/>
        </w:numPr>
        <w:jc w:val="both"/>
        <w:rPr>
          <w:rFonts w:cs="Arial"/>
          <w:szCs w:val="20"/>
          <w:highlight w:val="yellow"/>
          <w:lang w:val="da-DK"/>
        </w:rPr>
      </w:pPr>
      <w:r w:rsidRPr="002D3B08">
        <w:rPr>
          <w:highlight w:val="yellow"/>
          <w:lang w:val="da-DK" w:bidi="en-US"/>
        </w:rPr>
        <w:t>Hvilken overtrædelse, den studerende har foretaget (f.eks. afleveret en skriftlig besvarelse til bedømmelse, som omfatter afskrift/parafrasering/selvplagiering samt omfanget heraf)</w:t>
      </w:r>
    </w:p>
    <w:p w:rsidR="00C87098" w:rsidRPr="002D3B08" w:rsidRDefault="00C87098" w:rsidP="00C87098">
      <w:pPr>
        <w:pStyle w:val="Listeafsnit"/>
        <w:numPr>
          <w:ilvl w:val="1"/>
          <w:numId w:val="2"/>
        </w:numPr>
        <w:jc w:val="both"/>
        <w:rPr>
          <w:rFonts w:cs="Arial"/>
          <w:szCs w:val="20"/>
          <w:highlight w:val="yellow"/>
          <w:lang w:val="da-DK"/>
        </w:rPr>
      </w:pPr>
      <w:r w:rsidRPr="002D3B08">
        <w:rPr>
          <w:highlight w:val="yellow"/>
          <w:lang w:val="da-DK" w:bidi="en-US"/>
        </w:rPr>
        <w:t>Om der er formildende omstændigheder i sagen samt hvilke</w:t>
      </w:r>
    </w:p>
    <w:p w:rsidR="00C87098" w:rsidRPr="002D3B08" w:rsidRDefault="00C87098" w:rsidP="00C87098">
      <w:pPr>
        <w:pStyle w:val="Listeafsnit"/>
        <w:numPr>
          <w:ilvl w:val="1"/>
          <w:numId w:val="2"/>
        </w:numPr>
        <w:jc w:val="both"/>
        <w:rPr>
          <w:rFonts w:cs="Arial"/>
          <w:szCs w:val="20"/>
          <w:highlight w:val="yellow"/>
          <w:lang w:val="da-DK"/>
        </w:rPr>
      </w:pPr>
      <w:r w:rsidRPr="002D3B08">
        <w:rPr>
          <w:highlight w:val="yellow"/>
          <w:lang w:val="da-DK" w:bidi="en-US"/>
        </w:rPr>
        <w:t>Om der er skærpende omstændigheder i sagen samt hvilke</w:t>
      </w:r>
    </w:p>
    <w:p w:rsidR="00C87098" w:rsidRPr="002D3B08" w:rsidRDefault="00C87098" w:rsidP="00C87098">
      <w:pPr>
        <w:pStyle w:val="Listeafsnit"/>
        <w:numPr>
          <w:ilvl w:val="1"/>
          <w:numId w:val="2"/>
        </w:numPr>
        <w:jc w:val="both"/>
        <w:rPr>
          <w:rFonts w:cs="Arial"/>
          <w:szCs w:val="20"/>
          <w:highlight w:val="yellow"/>
          <w:lang w:val="da-DK"/>
        </w:rPr>
      </w:pPr>
      <w:r w:rsidRPr="002D3B08">
        <w:rPr>
          <w:highlight w:val="yellow"/>
          <w:lang w:val="da-DK" w:bidi="en-US"/>
        </w:rPr>
        <w:t>Om der er særligt skærpende omstændigheder i sagen samt hvilke</w:t>
      </w:r>
    </w:p>
    <w:p w:rsidR="00C87098" w:rsidRPr="002D3B08" w:rsidRDefault="00C87098" w:rsidP="00C87098">
      <w:pPr>
        <w:pStyle w:val="Listeafsnit"/>
        <w:numPr>
          <w:ilvl w:val="1"/>
          <w:numId w:val="2"/>
        </w:numPr>
        <w:jc w:val="both"/>
        <w:rPr>
          <w:rFonts w:cs="Arial"/>
          <w:szCs w:val="20"/>
          <w:highlight w:val="yellow"/>
          <w:lang w:val="da-DK"/>
        </w:rPr>
      </w:pPr>
      <w:r w:rsidRPr="002D3B08">
        <w:rPr>
          <w:highlight w:val="yellow"/>
          <w:lang w:val="da-DK" w:bidi="en-US"/>
        </w:rPr>
        <w:t xml:space="preserve">Om den studerende er fremkommet med et høringssvar, herunder en vurdering af, om oplysningerne i høringssvaret kan føre til et andet resultat (det er vigtigt, at det begrundes, hvorfor oplysningerne kan/ikke kan føre til at andet resultat) </w:t>
      </w:r>
    </w:p>
    <w:p w:rsidR="00C87098" w:rsidRPr="002D3B08" w:rsidRDefault="00C87098" w:rsidP="00C87098">
      <w:pPr>
        <w:jc w:val="both"/>
        <w:rPr>
          <w:rFonts w:cs="Arial"/>
          <w:szCs w:val="20"/>
          <w:lang w:val="da-DK"/>
        </w:rPr>
      </w:pPr>
    </w:p>
    <w:p w:rsidR="00C87098" w:rsidRDefault="00C87098" w:rsidP="00C87098">
      <w:pPr>
        <w:jc w:val="both"/>
        <w:rPr>
          <w:rFonts w:cs="Arial"/>
          <w:szCs w:val="20"/>
        </w:rPr>
      </w:pPr>
      <w:r>
        <w:rPr>
          <w:lang w:bidi="en-US"/>
        </w:rPr>
        <w:t xml:space="preserve">Since AAU considers </w:t>
      </w:r>
      <w:proofErr w:type="gramStart"/>
      <w:r>
        <w:rPr>
          <w:lang w:bidi="en-US"/>
        </w:rPr>
        <w:t>that</w:t>
      </w:r>
      <w:proofErr w:type="gramEnd"/>
      <w:r>
        <w:rPr>
          <w:lang w:bidi="en-US"/>
        </w:rPr>
        <w:t xml:space="preserve"> you have violated the disciplinary rules, the violation must be sanctioned and the sanction must be proportionate to the nature of the violation. AAU has therefore decided that your violation </w:t>
      </w:r>
      <w:proofErr w:type="gramStart"/>
      <w:r>
        <w:rPr>
          <w:lang w:bidi="en-US"/>
        </w:rPr>
        <w:t>should be sanctioned</w:t>
      </w:r>
      <w:proofErr w:type="gramEnd"/>
      <w:r>
        <w:rPr>
          <w:lang w:bidi="en-US"/>
        </w:rPr>
        <w:t xml:space="preserve"> with an expulsion from your exam in the module </w:t>
      </w:r>
      <w:sdt>
        <w:sdtPr>
          <w:rPr>
            <w:rFonts w:cs="Arial"/>
            <w:szCs w:val="20"/>
            <w:highlight w:val="yellow"/>
          </w:rPr>
          <w:alias w:val="(Sag, Sagspart) Navn 1"/>
          <w:tag w:val="&lt;Tag&gt;&lt;Xpath&gt;/ns0:Root[1]/ns0:Sagspart_SP/ns0:data[@id='510668A8-F88B-4FD7-BFCF-460BBB89B98F' and (ns0:extraFilter/@id='667842B0-3425-48FF-86D7-7D944699D66C' and ns0:extraFilter/text()='Sagspart')]/ns0:value&lt;/Xpath&gt;&lt;AdditionalInfo&gt;AddressBlock&lt;/AdditionalInfo&gt;&lt;/Tag&gt;"/>
          <w:id w:val="-985554185"/>
          <w:placeholder>
            <w:docPart w:val="8B83DB6723D943A5BF938BA98A0EE228"/>
          </w:placeholder>
          <w:dataBinding w:prefixMappings="xmlns:ns0='Workzone'" w:xpath="/ns0:Root[1]/ns0:Sagspart_SP/ns0:data[@id='510668A8-F88B-4FD7-BFCF-460BBB89B98F' and (ns0:extraFilter/@id='667842B0-3425-48FF-86D7-7D944699D66C' and ns0:extraFilter/text()='Sagspart')]/ns0:value" w:storeItemID="{00000000-0000-0000-0000-000000000000}"/>
          <w:text/>
        </w:sdtPr>
        <w:sdtEndPr/>
        <w:sdtContent>
          <w:proofErr w:type="spellStart"/>
          <w:r>
            <w:rPr>
              <w:highlight w:val="yellow"/>
              <w:lang w:bidi="en-US"/>
            </w:rPr>
            <w:t>Angiv</w:t>
          </w:r>
          <w:proofErr w:type="spellEnd"/>
          <w:r w:rsidRPr="00EA6395">
            <w:rPr>
              <w:highlight w:val="yellow"/>
              <w:lang w:bidi="en-US"/>
            </w:rPr>
            <w:t xml:space="preserve"> </w:t>
          </w:r>
          <w:proofErr w:type="spellStart"/>
          <w:r w:rsidRPr="00EA6395">
            <w:rPr>
              <w:highlight w:val="yellow"/>
              <w:lang w:bidi="en-US"/>
            </w:rPr>
            <w:t>modulnavn</w:t>
          </w:r>
          <w:proofErr w:type="spellEnd"/>
        </w:sdtContent>
      </w:sdt>
      <w:r>
        <w:rPr>
          <w:lang w:bidi="en-US"/>
        </w:rPr>
        <w:t xml:space="preserve"> and a warning against violating the disciplinary rules again.</w:t>
      </w:r>
    </w:p>
    <w:p w:rsidR="00C87098" w:rsidRDefault="00C87098" w:rsidP="00C87098">
      <w:pPr>
        <w:jc w:val="both"/>
        <w:rPr>
          <w:rFonts w:cs="Arial"/>
          <w:szCs w:val="20"/>
        </w:rPr>
      </w:pPr>
      <w:r>
        <w:rPr>
          <w:lang w:bidi="en-US"/>
        </w:rPr>
        <w:t xml:space="preserve">In its assessment, AAU has taken into account the concrete damaging effect to the University, including the confidence of the outside world in the examinations taken at the University, as well as the need to maintain respect for the work of the University. In its assessment, AAU has also taken into account whether </w:t>
      </w:r>
      <w:proofErr w:type="gramStart"/>
      <w:r>
        <w:rPr>
          <w:lang w:bidi="en-US"/>
        </w:rPr>
        <w:t>prior warnings</w:t>
      </w:r>
      <w:proofErr w:type="gramEnd"/>
      <w:r>
        <w:rPr>
          <w:lang w:bidi="en-US"/>
        </w:rPr>
        <w:t xml:space="preserve"> have been issued, whether there is a risk of repeated violation and whether the university's interests can be safeguarded by imposing a less severe sanction. AAU has also included the University's current practice on sanctions for breaches of the disciplinary rules. </w:t>
      </w:r>
      <w:r w:rsidRPr="002D3B08">
        <w:rPr>
          <w:lang w:val="da-DK" w:bidi="en-US"/>
        </w:rPr>
        <w:t>(</w:t>
      </w:r>
      <w:sdt>
        <w:sdtPr>
          <w:rPr>
            <w:rFonts w:cs="Arial"/>
            <w:szCs w:val="20"/>
            <w:highlight w:val="yellow"/>
            <w:lang w:val="da-DK"/>
          </w:rPr>
          <w:alias w:val="(Sag, Sagspart) Navn 1"/>
          <w:tag w:val="&lt;Tag&gt;&lt;Xpath&gt;/ns0:Root[1]/ns0:Sagspart_SP/ns0:data[@id='510668A8-F88B-4FD7-BFCF-460BBB89B98F' and (ns0:extraFilter/@id='667842B0-3425-48FF-86D7-7D944699D66C' and ns0:extraFilter/text()='Sagspart')]/ns0:value&lt;/Xpath&gt;&lt;AdditionalInfo&gt;AddressBlock&lt;/AdditionalInfo&gt;&lt;/Tag&gt;"/>
          <w:id w:val="-30335131"/>
          <w:placeholder>
            <w:docPart w:val="7CB5C044202043EDA2D95185BAB31D64"/>
          </w:placeholder>
          <w:dataBinding w:prefixMappings="xmlns:ns0='Workzone'" w:xpath="/ns0:Root[1]/ns0:Sagspart_SP/ns0:data[@id='510668A8-F88B-4FD7-BFCF-460BBB89B98F' and (ns0:extraFilter/@id='667842B0-3425-48FF-86D7-7D944699D66C' and ns0:extraFilter/text()='Sagspart')]/ns0:value" w:storeItemID="{00000000-0000-0000-0000-000000000000}"/>
          <w:text/>
        </w:sdtPr>
        <w:sdtEndPr/>
        <w:sdtContent>
          <w:r w:rsidRPr="002D3B08">
            <w:rPr>
              <w:highlight w:val="yellow"/>
              <w:lang w:val="da-DK" w:bidi="en-US"/>
            </w:rPr>
            <w:t>Angiv evt. yderligere forhold, som der er lagt vægt på ift. sanktionen</w:t>
          </w:r>
        </w:sdtContent>
      </w:sdt>
      <w:r w:rsidRPr="002D3B08">
        <w:rPr>
          <w:lang w:val="da-DK" w:bidi="en-US"/>
        </w:rPr>
        <w:t xml:space="preserve">). </w:t>
      </w:r>
      <w:r>
        <w:rPr>
          <w:lang w:bidi="en-US"/>
        </w:rPr>
        <w:t>In the light of the above, AAU does not consider that a minor sanction can be imposed on you, given the nature and extent of the plagiarism (</w:t>
      </w:r>
      <w:proofErr w:type="spellStart"/>
      <w:sdt>
        <w:sdtPr>
          <w:rPr>
            <w:rFonts w:cs="Arial"/>
            <w:szCs w:val="20"/>
            <w:highlight w:val="yellow"/>
          </w:rPr>
          <w:alias w:val="(Sag, Sagspart) Navn 1"/>
          <w:tag w:val="&lt;Tag&gt;&lt;Xpath&gt;/ns0:Root[1]/ns0:Sagspart_SP/ns0:data[@id='510668A8-F88B-4FD7-BFCF-460BBB89B98F' and (ns0:extraFilter/@id='667842B0-3425-48FF-86D7-7D944699D66C' and ns0:extraFilter/text()='Sagspart')]/ns0:value&lt;/Xpath&gt;&lt;AdditionalInfo&gt;AddressBlock&lt;/AdditionalInfo&gt;&lt;/Tag&gt;"/>
          <w:id w:val="-1075812300"/>
          <w:placeholder>
            <w:docPart w:val="91D7B48193244D059D4C8F19C3E826A8"/>
          </w:placeholder>
          <w:dataBinding w:prefixMappings="xmlns:ns0='Workzone'" w:xpath="/ns0:Root[1]/ns0:Sagspart_SP/ns0:data[@id='510668A8-F88B-4FD7-BFCF-460BBB89B98F' and (ns0:extraFilter/@id='667842B0-3425-48FF-86D7-7D944699D66C' and ns0:extraFilter/text()='Sagspart')]/ns0:value" w:storeItemID="{00000000-0000-0000-0000-000000000000}"/>
          <w:text/>
        </w:sdtPr>
        <w:sdtEndPr/>
        <w:sdtContent>
          <w:r>
            <w:rPr>
              <w:highlight w:val="yellow"/>
              <w:lang w:bidi="en-US"/>
            </w:rPr>
            <w:t>A</w:t>
          </w:r>
          <w:r w:rsidRPr="00EA6395">
            <w:rPr>
              <w:highlight w:val="yellow"/>
              <w:lang w:bidi="en-US"/>
            </w:rPr>
            <w:t>ngiv</w:t>
          </w:r>
          <w:proofErr w:type="spellEnd"/>
          <w:r w:rsidRPr="00EA6395">
            <w:rPr>
              <w:highlight w:val="yellow"/>
              <w:lang w:bidi="en-US"/>
            </w:rPr>
            <w:t xml:space="preserve"> </w:t>
          </w:r>
          <w:proofErr w:type="spellStart"/>
          <w:r w:rsidRPr="00EA6395">
            <w:rPr>
              <w:highlight w:val="yellow"/>
              <w:lang w:bidi="en-US"/>
            </w:rPr>
            <w:t>endvidere</w:t>
          </w:r>
          <w:proofErr w:type="spellEnd"/>
          <w:r w:rsidRPr="00EA6395">
            <w:rPr>
              <w:highlight w:val="yellow"/>
              <w:lang w:bidi="en-US"/>
            </w:rPr>
            <w:t xml:space="preserve">, </w:t>
          </w:r>
          <w:proofErr w:type="spellStart"/>
          <w:r w:rsidRPr="00EA6395">
            <w:rPr>
              <w:highlight w:val="yellow"/>
              <w:lang w:bidi="en-US"/>
            </w:rPr>
            <w:t>hvis</w:t>
          </w:r>
          <w:proofErr w:type="spellEnd"/>
          <w:r w:rsidRPr="00EA6395">
            <w:rPr>
              <w:highlight w:val="yellow"/>
              <w:lang w:bidi="en-US"/>
            </w:rPr>
            <w:t xml:space="preserve"> </w:t>
          </w:r>
          <w:proofErr w:type="spellStart"/>
          <w:r w:rsidRPr="00EA6395">
            <w:rPr>
              <w:highlight w:val="yellow"/>
              <w:lang w:bidi="en-US"/>
            </w:rPr>
            <w:t>overtrædelsen</w:t>
          </w:r>
          <w:proofErr w:type="spellEnd"/>
          <w:r w:rsidRPr="00EA6395">
            <w:rPr>
              <w:highlight w:val="yellow"/>
              <w:lang w:bidi="en-US"/>
            </w:rPr>
            <w:t xml:space="preserve"> </w:t>
          </w:r>
          <w:proofErr w:type="spellStart"/>
          <w:r w:rsidRPr="00EA6395">
            <w:rPr>
              <w:highlight w:val="yellow"/>
              <w:lang w:bidi="en-US"/>
            </w:rPr>
            <w:t>er</w:t>
          </w:r>
          <w:proofErr w:type="spellEnd"/>
          <w:r w:rsidRPr="00EA6395">
            <w:rPr>
              <w:highlight w:val="yellow"/>
              <w:lang w:bidi="en-US"/>
            </w:rPr>
            <w:t xml:space="preserve"> </w:t>
          </w:r>
          <w:proofErr w:type="spellStart"/>
          <w:r w:rsidRPr="00EA6395">
            <w:rPr>
              <w:highlight w:val="yellow"/>
              <w:lang w:bidi="en-US"/>
            </w:rPr>
            <w:t>sket</w:t>
          </w:r>
          <w:proofErr w:type="spellEnd"/>
          <w:r w:rsidRPr="00EA6395">
            <w:rPr>
              <w:highlight w:val="yellow"/>
              <w:lang w:bidi="en-US"/>
            </w:rPr>
            <w:t xml:space="preserve"> under </w:t>
          </w:r>
          <w:proofErr w:type="spellStart"/>
          <w:r w:rsidRPr="00EA6395">
            <w:rPr>
              <w:highlight w:val="yellow"/>
              <w:lang w:bidi="en-US"/>
            </w:rPr>
            <w:t>skærpede</w:t>
          </w:r>
          <w:proofErr w:type="spellEnd"/>
          <w:r w:rsidRPr="00EA6395">
            <w:rPr>
              <w:highlight w:val="yellow"/>
              <w:lang w:bidi="en-US"/>
            </w:rPr>
            <w:t xml:space="preserve"> </w:t>
          </w:r>
          <w:proofErr w:type="spellStart"/>
          <w:r w:rsidRPr="00EA6395">
            <w:rPr>
              <w:highlight w:val="yellow"/>
              <w:lang w:bidi="en-US"/>
            </w:rPr>
            <w:t>omstændigheder</w:t>
          </w:r>
          <w:proofErr w:type="spellEnd"/>
        </w:sdtContent>
      </w:sdt>
      <w:r>
        <w:rPr>
          <w:lang w:bidi="en-US"/>
        </w:rPr>
        <w:t>).</w:t>
      </w:r>
    </w:p>
    <w:p w:rsidR="00C87098" w:rsidRPr="00EA6395" w:rsidRDefault="00C87098" w:rsidP="00C87098">
      <w:pPr>
        <w:jc w:val="both"/>
        <w:rPr>
          <w:rFonts w:cs="Arial"/>
          <w:szCs w:val="20"/>
        </w:rPr>
      </w:pPr>
      <w:r>
        <w:rPr>
          <w:lang w:bidi="en-US"/>
        </w:rPr>
        <w:t xml:space="preserve">Based on the above, AAU has assessed that you have violated AAU's disciplinary rules by plagiarizing your exam paper. Therefore, you </w:t>
      </w:r>
      <w:proofErr w:type="gramStart"/>
      <w:r>
        <w:rPr>
          <w:lang w:bidi="en-US"/>
        </w:rPr>
        <w:t>are sanctioned</w:t>
      </w:r>
      <w:proofErr w:type="gramEnd"/>
      <w:r>
        <w:rPr>
          <w:lang w:bidi="en-US"/>
        </w:rPr>
        <w:t xml:space="preserve"> with an expulsion from the current exam and a warning against violating the disciplinary rules again.</w:t>
      </w:r>
    </w:p>
    <w:p w:rsidR="00C87098" w:rsidRDefault="00C87098" w:rsidP="00C87098">
      <w:pPr>
        <w:jc w:val="both"/>
        <w:rPr>
          <w:rFonts w:cs="Arial"/>
          <w:szCs w:val="20"/>
        </w:rPr>
      </w:pPr>
    </w:p>
    <w:p w:rsidR="00C87098" w:rsidRPr="002D3B08" w:rsidRDefault="00C87098" w:rsidP="00C87098">
      <w:pPr>
        <w:jc w:val="both"/>
        <w:rPr>
          <w:rFonts w:cs="Arial"/>
          <w:b/>
          <w:szCs w:val="20"/>
          <w:lang w:val="da-DK"/>
        </w:rPr>
      </w:pPr>
      <w:r w:rsidRPr="002D3B08">
        <w:rPr>
          <w:b/>
          <w:lang w:val="da-DK" w:bidi="en-US"/>
        </w:rPr>
        <w:t xml:space="preserve">Case </w:t>
      </w:r>
      <w:proofErr w:type="spellStart"/>
      <w:r w:rsidRPr="002D3B08">
        <w:rPr>
          <w:b/>
          <w:lang w:val="da-DK" w:bidi="en-US"/>
        </w:rPr>
        <w:t>presentation</w:t>
      </w:r>
      <w:proofErr w:type="spellEnd"/>
    </w:p>
    <w:p w:rsidR="00C87098" w:rsidRPr="002D3B08" w:rsidRDefault="00C87098" w:rsidP="00C87098">
      <w:pPr>
        <w:jc w:val="both"/>
        <w:rPr>
          <w:rFonts w:cs="Arial"/>
          <w:szCs w:val="20"/>
          <w:highlight w:val="yellow"/>
          <w:lang w:val="da-DK"/>
        </w:rPr>
      </w:pPr>
      <w:r w:rsidRPr="002D3B08">
        <w:rPr>
          <w:highlight w:val="yellow"/>
          <w:lang w:val="da-DK" w:bidi="en-US"/>
        </w:rPr>
        <w:t>Sagsfremstillingen er et redegørende, kronologisk overblik over sagsforløbet, og kan bl.a. indeholde følgende:</w:t>
      </w:r>
    </w:p>
    <w:p w:rsidR="00C87098" w:rsidRPr="002D3B08" w:rsidRDefault="00C87098" w:rsidP="00C87098">
      <w:pPr>
        <w:pStyle w:val="Listeafsnit"/>
        <w:numPr>
          <w:ilvl w:val="0"/>
          <w:numId w:val="2"/>
        </w:numPr>
        <w:jc w:val="both"/>
        <w:rPr>
          <w:rFonts w:cs="Arial"/>
          <w:szCs w:val="20"/>
          <w:highlight w:val="yellow"/>
          <w:lang w:val="da-DK"/>
        </w:rPr>
      </w:pPr>
      <w:r w:rsidRPr="002D3B08">
        <w:rPr>
          <w:highlight w:val="yellow"/>
          <w:lang w:val="da-DK" w:bidi="en-US"/>
        </w:rPr>
        <w:t>Beskrivelse af hvem (f.eks. en underviser), der har indberettet den formodede overtrædelse til hvem (f.eks. studielederen), samt hvilken overtrædelse, der er tale om (f.eks. disciplinærreglernes §§ 7 og 8 om forbuddet mod plagiat)</w:t>
      </w:r>
    </w:p>
    <w:p w:rsidR="00C87098" w:rsidRPr="002D3B08" w:rsidRDefault="00C87098" w:rsidP="00C87098">
      <w:pPr>
        <w:pStyle w:val="Listeafsnit"/>
        <w:numPr>
          <w:ilvl w:val="0"/>
          <w:numId w:val="2"/>
        </w:numPr>
        <w:jc w:val="both"/>
        <w:rPr>
          <w:rFonts w:cs="Arial"/>
          <w:szCs w:val="20"/>
          <w:highlight w:val="yellow"/>
          <w:lang w:val="da-DK"/>
        </w:rPr>
      </w:pPr>
      <w:r w:rsidRPr="002D3B08">
        <w:rPr>
          <w:highlight w:val="yellow"/>
          <w:lang w:val="da-DK" w:bidi="en-US"/>
        </w:rPr>
        <w:t>Beskrivelse af, hvilken eksamen/semester/uddannelse som den formodede overtrædelse vedrører</w:t>
      </w:r>
    </w:p>
    <w:p w:rsidR="00C87098" w:rsidRPr="002D3B08" w:rsidRDefault="00C87098" w:rsidP="00C87098">
      <w:pPr>
        <w:pStyle w:val="Listeafsnit"/>
        <w:numPr>
          <w:ilvl w:val="0"/>
          <w:numId w:val="2"/>
        </w:numPr>
        <w:jc w:val="both"/>
        <w:rPr>
          <w:rFonts w:cs="Arial"/>
          <w:szCs w:val="20"/>
          <w:highlight w:val="yellow"/>
          <w:lang w:val="da-DK"/>
        </w:rPr>
      </w:pPr>
      <w:r w:rsidRPr="002D3B08">
        <w:rPr>
          <w:highlight w:val="yellow"/>
          <w:lang w:val="da-DK" w:bidi="en-US"/>
        </w:rPr>
        <w:t xml:space="preserve">Såfremt </w:t>
      </w:r>
      <w:proofErr w:type="spellStart"/>
      <w:r w:rsidRPr="002D3B08">
        <w:rPr>
          <w:highlight w:val="yellow"/>
          <w:lang w:val="da-DK" w:bidi="en-US"/>
        </w:rPr>
        <w:t>Urkund</w:t>
      </w:r>
      <w:proofErr w:type="spellEnd"/>
      <w:r w:rsidRPr="002D3B08">
        <w:rPr>
          <w:highlight w:val="yellow"/>
          <w:lang w:val="da-DK" w:bidi="en-US"/>
        </w:rPr>
        <w:t xml:space="preserve"> har fundet plagiatet, skal det angives hvilken procentdel, </w:t>
      </w:r>
      <w:proofErr w:type="spellStart"/>
      <w:r w:rsidRPr="002D3B08">
        <w:rPr>
          <w:highlight w:val="yellow"/>
          <w:lang w:val="da-DK" w:bidi="en-US"/>
        </w:rPr>
        <w:t>Urkund</w:t>
      </w:r>
      <w:proofErr w:type="spellEnd"/>
      <w:r w:rsidRPr="002D3B08">
        <w:rPr>
          <w:highlight w:val="yellow"/>
          <w:lang w:val="da-DK" w:bidi="en-US"/>
        </w:rPr>
        <w:t xml:space="preserve"> angiver, der er plagiat samt fra hvilken kilde. Det skal ligeledes fremgå, at </w:t>
      </w:r>
      <w:proofErr w:type="spellStart"/>
      <w:r w:rsidRPr="002D3B08">
        <w:rPr>
          <w:highlight w:val="yellow"/>
          <w:lang w:val="da-DK" w:bidi="en-US"/>
        </w:rPr>
        <w:t>Urkundrapporten</w:t>
      </w:r>
      <w:proofErr w:type="spellEnd"/>
      <w:r w:rsidRPr="002D3B08">
        <w:rPr>
          <w:highlight w:val="yellow"/>
          <w:lang w:val="da-DK" w:bidi="en-US"/>
        </w:rPr>
        <w:t xml:space="preserve"> er kvalitetssikret, samt hvilken procentdel der efter kvalitetssikringen vurderes godtgjort til at være plagiat</w:t>
      </w:r>
    </w:p>
    <w:p w:rsidR="00C87098" w:rsidRPr="002D3B08" w:rsidRDefault="00C87098" w:rsidP="00C87098">
      <w:pPr>
        <w:pStyle w:val="Listeafsnit"/>
        <w:numPr>
          <w:ilvl w:val="0"/>
          <w:numId w:val="2"/>
        </w:numPr>
        <w:jc w:val="both"/>
        <w:rPr>
          <w:rFonts w:cs="Arial"/>
          <w:szCs w:val="20"/>
          <w:highlight w:val="yellow"/>
          <w:lang w:val="da-DK"/>
        </w:rPr>
      </w:pPr>
      <w:r w:rsidRPr="002D3B08">
        <w:rPr>
          <w:highlight w:val="yellow"/>
          <w:lang w:val="da-DK" w:bidi="en-US"/>
        </w:rPr>
        <w:t>Såfremt plagiatet er fundet ved manuel gennemgang, skal dette i stedet anføres</w:t>
      </w:r>
    </w:p>
    <w:p w:rsidR="00C87098" w:rsidRPr="002D3B08" w:rsidRDefault="00C87098" w:rsidP="00C87098">
      <w:pPr>
        <w:pStyle w:val="Listeafsnit"/>
        <w:numPr>
          <w:ilvl w:val="0"/>
          <w:numId w:val="2"/>
        </w:numPr>
        <w:jc w:val="both"/>
        <w:rPr>
          <w:rFonts w:cs="Arial"/>
          <w:szCs w:val="20"/>
          <w:highlight w:val="yellow"/>
          <w:lang w:val="da-DK"/>
        </w:rPr>
      </w:pPr>
      <w:r w:rsidRPr="002D3B08">
        <w:rPr>
          <w:highlight w:val="yellow"/>
          <w:lang w:val="da-DK" w:bidi="en-US"/>
        </w:rPr>
        <w:t>Angivelse af, hvornår der blev afholdt møde i sagen, herunder hvad den studerende i hovedtræk har oplyst på mødet.</w:t>
      </w:r>
    </w:p>
    <w:p w:rsidR="00C87098" w:rsidRPr="002D3B08" w:rsidRDefault="00C87098" w:rsidP="00C87098">
      <w:pPr>
        <w:pStyle w:val="Listeafsnit"/>
        <w:numPr>
          <w:ilvl w:val="0"/>
          <w:numId w:val="2"/>
        </w:numPr>
        <w:jc w:val="both"/>
        <w:rPr>
          <w:rFonts w:cs="Arial"/>
          <w:szCs w:val="20"/>
          <w:highlight w:val="yellow"/>
          <w:lang w:val="da-DK"/>
        </w:rPr>
      </w:pPr>
      <w:r w:rsidRPr="002D3B08">
        <w:rPr>
          <w:highlight w:val="yellow"/>
          <w:lang w:val="da-DK" w:bidi="en-US"/>
        </w:rPr>
        <w:t>Angivelse af, om den studerende har fremsendt et skriftligt høringssvar. Hvis den studerende har fremsendt et høringssvar, skal det citeres, hvad den studerende har oplyst i høringssvaret.</w:t>
      </w:r>
    </w:p>
    <w:p w:rsidR="00C87098" w:rsidRPr="002D3B08" w:rsidRDefault="00C87098" w:rsidP="00C87098">
      <w:pPr>
        <w:jc w:val="both"/>
        <w:rPr>
          <w:rFonts w:cs="Arial"/>
          <w:szCs w:val="20"/>
          <w:lang w:val="da-DK"/>
        </w:rPr>
      </w:pPr>
      <w:r w:rsidRPr="002D3B08">
        <w:rPr>
          <w:highlight w:val="yellow"/>
          <w:lang w:val="da-DK" w:bidi="en-US"/>
        </w:rPr>
        <w:t>Sagsfremstillingen skal ikke indeholde en vurdering af sagen men alene en kronologisk gennemgang af, hvad der er sket i sagen samt hvornår.</w:t>
      </w:r>
    </w:p>
    <w:p w:rsidR="00C87098" w:rsidRPr="002D3B08" w:rsidRDefault="00C87098" w:rsidP="00C87098">
      <w:pPr>
        <w:jc w:val="both"/>
        <w:rPr>
          <w:rFonts w:cs="Arial"/>
          <w:szCs w:val="20"/>
          <w:lang w:val="da-DK"/>
        </w:rPr>
      </w:pPr>
    </w:p>
    <w:p w:rsidR="00C87098" w:rsidRDefault="00C87098" w:rsidP="00C87098">
      <w:pPr>
        <w:jc w:val="both"/>
        <w:rPr>
          <w:rFonts w:cs="Arial"/>
          <w:szCs w:val="20"/>
        </w:rPr>
      </w:pPr>
      <w:r>
        <w:rPr>
          <w:b/>
          <w:lang w:bidi="en-US"/>
        </w:rPr>
        <w:t xml:space="preserve">Legal basis </w:t>
      </w:r>
    </w:p>
    <w:p w:rsidR="00C87098" w:rsidRDefault="00C87098" w:rsidP="00C87098">
      <w:pPr>
        <w:jc w:val="both"/>
        <w:rPr>
          <w:rFonts w:cs="Arial"/>
          <w:szCs w:val="20"/>
        </w:rPr>
      </w:pPr>
      <w:r>
        <w:rPr>
          <w:lang w:bidi="en-US"/>
        </w:rPr>
        <w:t>AAU refers to the Disciplinary Rules of AAU.</w:t>
      </w:r>
    </w:p>
    <w:p w:rsidR="00C87098" w:rsidRDefault="00C87098" w:rsidP="00C87098">
      <w:pPr>
        <w:jc w:val="both"/>
        <w:rPr>
          <w:rFonts w:cs="Arial"/>
          <w:szCs w:val="20"/>
        </w:rPr>
      </w:pPr>
      <w:r>
        <w:rPr>
          <w:lang w:bidi="en-US"/>
        </w:rPr>
        <w:t xml:space="preserve">For the purposes of this decision, the following provisions </w:t>
      </w:r>
      <w:proofErr w:type="gramStart"/>
      <w:r>
        <w:rPr>
          <w:lang w:bidi="en-US"/>
        </w:rPr>
        <w:t>are applied</w:t>
      </w:r>
      <w:proofErr w:type="gramEnd"/>
      <w:r>
        <w:rPr>
          <w:lang w:bidi="en-US"/>
        </w:rPr>
        <w:t>: Section 1, 7, 8, 15, 17, 18 and 20.</w:t>
      </w:r>
    </w:p>
    <w:p w:rsidR="00C87098" w:rsidRDefault="00C87098" w:rsidP="00C87098">
      <w:pPr>
        <w:jc w:val="both"/>
        <w:rPr>
          <w:rFonts w:cs="Arial"/>
          <w:szCs w:val="20"/>
        </w:rPr>
      </w:pPr>
      <w:r>
        <w:rPr>
          <w:lang w:bidi="en-US"/>
        </w:rPr>
        <w:t>You can read the provisions of the AAU Disciplinary Rules attached to this decision.</w:t>
      </w:r>
    </w:p>
    <w:p w:rsidR="00C87098" w:rsidRDefault="00C87098" w:rsidP="00C87098">
      <w:pPr>
        <w:jc w:val="both"/>
        <w:rPr>
          <w:rFonts w:cs="Arial"/>
          <w:szCs w:val="20"/>
        </w:rPr>
      </w:pPr>
    </w:p>
    <w:p w:rsidR="00C87098" w:rsidRDefault="00C87098" w:rsidP="00C87098">
      <w:pPr>
        <w:jc w:val="both"/>
        <w:rPr>
          <w:rFonts w:cs="Arial"/>
          <w:szCs w:val="20"/>
        </w:rPr>
      </w:pPr>
    </w:p>
    <w:p w:rsidR="00C87098" w:rsidRDefault="00C87098" w:rsidP="00C87098">
      <w:pPr>
        <w:jc w:val="both"/>
        <w:rPr>
          <w:rFonts w:cs="Arial"/>
          <w:b/>
          <w:szCs w:val="20"/>
        </w:rPr>
      </w:pPr>
      <w:r>
        <w:rPr>
          <w:b/>
          <w:lang w:bidi="en-US"/>
        </w:rPr>
        <w:t>Appeal guidelines</w:t>
      </w:r>
    </w:p>
    <w:p w:rsidR="00C87098" w:rsidRPr="006B2C23" w:rsidRDefault="00C87098" w:rsidP="00C87098">
      <w:pPr>
        <w:jc w:val="both"/>
        <w:rPr>
          <w:rFonts w:cs="Arial"/>
          <w:szCs w:val="20"/>
        </w:rPr>
      </w:pPr>
      <w:r w:rsidRPr="006B2C23">
        <w:rPr>
          <w:lang w:bidi="en-US"/>
        </w:rPr>
        <w:t xml:space="preserve">This decision </w:t>
      </w:r>
      <w:proofErr w:type="gramStart"/>
      <w:r w:rsidRPr="006B2C23">
        <w:rPr>
          <w:lang w:bidi="en-US"/>
        </w:rPr>
        <w:t>may be appealed</w:t>
      </w:r>
      <w:proofErr w:type="gramEnd"/>
      <w:r w:rsidRPr="006B2C23">
        <w:rPr>
          <w:lang w:bidi="en-US"/>
        </w:rPr>
        <w:t xml:space="preserve"> to the Rector. A written and reasoned appeal </w:t>
      </w:r>
      <w:proofErr w:type="gramStart"/>
      <w:r w:rsidRPr="006B2C23">
        <w:rPr>
          <w:lang w:bidi="en-US"/>
        </w:rPr>
        <w:t>must be submitted</w:t>
      </w:r>
      <w:proofErr w:type="gramEnd"/>
      <w:r w:rsidRPr="006B2C23">
        <w:rPr>
          <w:lang w:bidi="en-US"/>
        </w:rPr>
        <w:t xml:space="preserve"> to the University by email </w:t>
      </w:r>
      <w:hyperlink r:id="rId12" w:history="1">
        <w:r w:rsidRPr="006B2C23">
          <w:rPr>
            <w:rStyle w:val="Hyperlink"/>
            <w:lang w:bidi="en-US"/>
          </w:rPr>
          <w:t>aau@aau.dk</w:t>
        </w:r>
      </w:hyperlink>
      <w:r w:rsidRPr="006B2C23">
        <w:rPr>
          <w:b/>
          <w:lang w:bidi="en-US"/>
        </w:rPr>
        <w:t> within two weeks of being notified of the decision.</w:t>
      </w:r>
    </w:p>
    <w:p w:rsidR="00C87098" w:rsidRPr="006B2C23" w:rsidRDefault="00C87098" w:rsidP="00C87098">
      <w:pPr>
        <w:jc w:val="both"/>
        <w:rPr>
          <w:rFonts w:cs="Arial"/>
          <w:szCs w:val="20"/>
        </w:rPr>
      </w:pPr>
      <w:r w:rsidRPr="006B2C23">
        <w:rPr>
          <w:lang w:bidi="en-US"/>
        </w:rPr>
        <w:t>For instructions on what an appeal should contain, see the following link: </w:t>
      </w:r>
      <w:hyperlink r:id="rId13" w:tgtFrame="_blank" w:history="1">
        <w:r w:rsidRPr="006B2C23">
          <w:rPr>
            <w:rStyle w:val="Hyperlink"/>
            <w:lang w:bidi="en-US"/>
          </w:rPr>
          <w:t>http://www.aau.dk/uddannelser/studievejledning/regler/klagevejledning/</w:t>
        </w:r>
      </w:hyperlink>
    </w:p>
    <w:p w:rsidR="00C87098" w:rsidRDefault="00C87098" w:rsidP="00C87098">
      <w:pPr>
        <w:jc w:val="both"/>
        <w:rPr>
          <w:rFonts w:cs="Arial"/>
          <w:szCs w:val="20"/>
        </w:rPr>
      </w:pPr>
    </w:p>
    <w:p w:rsidR="00C87098" w:rsidRDefault="00C87098" w:rsidP="00C87098">
      <w:pPr>
        <w:jc w:val="both"/>
        <w:rPr>
          <w:rFonts w:cs="Arial"/>
          <w:szCs w:val="20"/>
        </w:rPr>
      </w:pPr>
      <w:r>
        <w:rPr>
          <w:lang w:bidi="en-US"/>
        </w:rPr>
        <w:t>Kind regards,</w:t>
      </w:r>
    </w:p>
    <w:p w:rsidR="00C87098" w:rsidRDefault="00D97EA2" w:rsidP="00C87098">
      <w:pPr>
        <w:jc w:val="both"/>
        <w:rPr>
          <w:rFonts w:cs="Arial"/>
          <w:szCs w:val="20"/>
        </w:rPr>
      </w:pPr>
      <w:sdt>
        <w:sdtPr>
          <w:rPr>
            <w:rFonts w:cs="Arial"/>
            <w:szCs w:val="20"/>
            <w:highlight w:val="yellow"/>
          </w:rPr>
          <w:alias w:val="(Sag, Sagspart) Navn 1"/>
          <w:tag w:val="&lt;Tag&gt;&lt;Xpath&gt;/ns0:Root[1]/ns0:Sagspart_SP/ns0:data[@id='510668A8-F88B-4FD7-BFCF-460BBB89B98F' and (ns0:extraFilter/@id='667842B0-3425-48FF-86D7-7D944699D66C' and ns0:extraFilter/text()='Sagspart')]/ns0:value&lt;/Xpath&gt;&lt;AdditionalInfo&gt;AddressBlock&lt;/AdditionalInfo&gt;&lt;/Tag&gt;"/>
          <w:id w:val="-548061974"/>
          <w:placeholder>
            <w:docPart w:val="0721F80E963F4AB4ABE273498F275EB9"/>
          </w:placeholder>
          <w:dataBinding w:prefixMappings="xmlns:ns0='Workzone'" w:xpath="/ns0:Root[1]/ns0:Sagspart_SP/ns0:data[@id='510668A8-F88B-4FD7-BFCF-460BBB89B98F' and (ns0:extraFilter/@id='667842B0-3425-48FF-86D7-7D944699D66C' and ns0:extraFilter/text()='Sagspart')]/ns0:value" w:storeItemID="{00000000-0000-0000-0000-000000000000}"/>
          <w:text/>
        </w:sdtPr>
        <w:sdtEndPr/>
        <w:sdtContent>
          <w:proofErr w:type="spellStart"/>
          <w:r w:rsidR="00C87098">
            <w:rPr>
              <w:highlight w:val="yellow"/>
              <w:lang w:bidi="en-US"/>
            </w:rPr>
            <w:t>Indsæt</w:t>
          </w:r>
          <w:proofErr w:type="spellEnd"/>
          <w:r w:rsidR="00C87098">
            <w:rPr>
              <w:highlight w:val="yellow"/>
              <w:lang w:bidi="en-US"/>
            </w:rPr>
            <w:t xml:space="preserve"> </w:t>
          </w:r>
          <w:proofErr w:type="spellStart"/>
          <w:r w:rsidR="00C87098">
            <w:rPr>
              <w:highlight w:val="yellow"/>
              <w:lang w:bidi="en-US"/>
            </w:rPr>
            <w:t>underskrift</w:t>
          </w:r>
          <w:proofErr w:type="spellEnd"/>
        </w:sdtContent>
      </w:sdt>
    </w:p>
    <w:p w:rsidR="00C87098" w:rsidRDefault="00C87098" w:rsidP="00C87098">
      <w:pPr>
        <w:jc w:val="both"/>
        <w:rPr>
          <w:rFonts w:cs="Arial"/>
          <w:szCs w:val="20"/>
        </w:rPr>
      </w:pPr>
    </w:p>
    <w:p w:rsidR="00C87098" w:rsidRDefault="00C87098" w:rsidP="00C87098">
      <w:pPr>
        <w:rPr>
          <w:rFonts w:cs="Arial"/>
          <w:szCs w:val="20"/>
        </w:rPr>
      </w:pPr>
      <w:r>
        <w:rPr>
          <w:lang w:bidi="en-US"/>
        </w:rPr>
        <w:br w:type="page"/>
      </w:r>
    </w:p>
    <w:p w:rsidR="00C87098" w:rsidRPr="0039449B" w:rsidRDefault="00C87098" w:rsidP="00C87098">
      <w:pPr>
        <w:spacing w:after="240" w:line="240" w:lineRule="auto"/>
        <w:textAlignment w:val="baseline"/>
        <w:rPr>
          <w:rFonts w:eastAsia="Times New Roman" w:cs="Arial"/>
          <w:b/>
          <w:sz w:val="18"/>
          <w:szCs w:val="18"/>
          <w:lang w:eastAsia="da-DK"/>
        </w:rPr>
      </w:pPr>
      <w:r w:rsidRPr="0039449B">
        <w:rPr>
          <w:b/>
          <w:sz w:val="18"/>
          <w:lang w:bidi="en-US"/>
        </w:rPr>
        <w:lastRenderedPageBreak/>
        <w:t>Appendix 1 – Rules regarding disciplinary measures for students at Aalborg University (Disciplinary Rules)</w:t>
      </w:r>
    </w:p>
    <w:p w:rsidR="00C87098" w:rsidRPr="00C87098" w:rsidRDefault="00C87098" w:rsidP="00C87098">
      <w:pPr>
        <w:spacing w:after="240" w:line="240" w:lineRule="auto"/>
        <w:textAlignment w:val="baseline"/>
        <w:rPr>
          <w:rFonts w:eastAsia="Times New Roman" w:cs="Arial"/>
          <w:color w:val="354450"/>
          <w:sz w:val="18"/>
          <w:szCs w:val="18"/>
          <w:lang w:val="da-DK" w:eastAsia="da-DK"/>
        </w:rPr>
      </w:pPr>
      <w:proofErr w:type="spellStart"/>
      <w:r w:rsidRPr="00C87098">
        <w:rPr>
          <w:rFonts w:eastAsia="Times New Roman" w:cs="Arial"/>
          <w:color w:val="354450"/>
          <w:sz w:val="18"/>
          <w:szCs w:val="18"/>
          <w:lang w:val="da-DK" w:eastAsia="da-DK"/>
        </w:rPr>
        <w:t>Pursuant</w:t>
      </w:r>
      <w:proofErr w:type="spellEnd"/>
      <w:r w:rsidRPr="00C87098">
        <w:rPr>
          <w:rFonts w:eastAsia="Times New Roman" w:cs="Arial"/>
          <w:color w:val="354450"/>
          <w:sz w:val="18"/>
          <w:szCs w:val="18"/>
          <w:lang w:val="da-DK" w:eastAsia="da-DK"/>
        </w:rPr>
        <w:t xml:space="preserve"> to</w:t>
      </w:r>
    </w:p>
    <w:p w:rsidR="00C87098" w:rsidRPr="00C87098" w:rsidRDefault="00C87098" w:rsidP="00C87098">
      <w:pPr>
        <w:numPr>
          <w:ilvl w:val="0"/>
          <w:numId w:val="3"/>
        </w:numPr>
        <w:spacing w:after="0" w:line="240" w:lineRule="auto"/>
        <w:ind w:left="480" w:right="480"/>
        <w:textAlignment w:val="baseline"/>
        <w:rPr>
          <w:rFonts w:eastAsia="Times New Roman" w:cs="Arial"/>
          <w:color w:val="354450"/>
          <w:sz w:val="18"/>
          <w:szCs w:val="18"/>
          <w:lang w:val="da-DK" w:eastAsia="da-DK"/>
        </w:rPr>
      </w:pPr>
      <w:proofErr w:type="spellStart"/>
      <w:r w:rsidRPr="00C87098">
        <w:rPr>
          <w:rFonts w:eastAsia="Times New Roman" w:cs="Arial"/>
          <w:color w:val="354450"/>
          <w:sz w:val="18"/>
          <w:szCs w:val="18"/>
          <w:lang w:val="da-DK" w:eastAsia="da-DK"/>
        </w:rPr>
        <w:t>Section</w:t>
      </w:r>
      <w:proofErr w:type="spellEnd"/>
      <w:r w:rsidRPr="00C87098">
        <w:rPr>
          <w:rFonts w:eastAsia="Times New Roman" w:cs="Arial"/>
          <w:color w:val="354450"/>
          <w:sz w:val="18"/>
          <w:szCs w:val="18"/>
          <w:lang w:val="da-DK" w:eastAsia="da-DK"/>
        </w:rPr>
        <w:t xml:space="preserve"> 14(9) in the Danish </w:t>
      </w:r>
      <w:proofErr w:type="spellStart"/>
      <w:r w:rsidRPr="00C87098">
        <w:rPr>
          <w:rFonts w:eastAsia="Times New Roman" w:cs="Arial"/>
          <w:color w:val="354450"/>
          <w:sz w:val="18"/>
          <w:szCs w:val="18"/>
          <w:lang w:val="da-DK" w:eastAsia="da-DK"/>
        </w:rPr>
        <w:t>University</w:t>
      </w:r>
      <w:proofErr w:type="spellEnd"/>
      <w:r w:rsidRPr="00C87098">
        <w:rPr>
          <w:rFonts w:eastAsia="Times New Roman" w:cs="Arial"/>
          <w:color w:val="354450"/>
          <w:sz w:val="18"/>
          <w:szCs w:val="18"/>
          <w:lang w:val="da-DK" w:eastAsia="da-DK"/>
        </w:rPr>
        <w:t xml:space="preserve"> Act (Bekendtgørelse af lov om universiteter (universitetsloven)) No. 778 of 7 August 2019;</w:t>
      </w:r>
    </w:p>
    <w:p w:rsidR="00C87098" w:rsidRPr="00C87098" w:rsidRDefault="00C87098" w:rsidP="00C87098">
      <w:pPr>
        <w:numPr>
          <w:ilvl w:val="0"/>
          <w:numId w:val="3"/>
        </w:numPr>
        <w:spacing w:after="0" w:line="240" w:lineRule="auto"/>
        <w:ind w:left="480" w:right="480"/>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Section 9 in the Danish Examination Order (</w:t>
      </w:r>
      <w:proofErr w:type="spellStart"/>
      <w:r w:rsidRPr="00C87098">
        <w:rPr>
          <w:rFonts w:eastAsia="Times New Roman" w:cs="Arial"/>
          <w:color w:val="354450"/>
          <w:sz w:val="18"/>
          <w:szCs w:val="18"/>
          <w:lang w:eastAsia="da-DK"/>
        </w:rPr>
        <w:t>Bekendtgørelse</w:t>
      </w:r>
      <w:proofErr w:type="spellEnd"/>
      <w:r w:rsidRPr="00C87098">
        <w:rPr>
          <w:rFonts w:eastAsia="Times New Roman" w:cs="Arial"/>
          <w:color w:val="354450"/>
          <w:sz w:val="18"/>
          <w:szCs w:val="18"/>
          <w:lang w:eastAsia="da-DK"/>
        </w:rPr>
        <w:t xml:space="preserve"> om </w:t>
      </w:r>
      <w:proofErr w:type="spellStart"/>
      <w:r w:rsidRPr="00C87098">
        <w:rPr>
          <w:rFonts w:eastAsia="Times New Roman" w:cs="Arial"/>
          <w:color w:val="354450"/>
          <w:sz w:val="18"/>
          <w:szCs w:val="18"/>
          <w:lang w:eastAsia="da-DK"/>
        </w:rPr>
        <w:t>eksamen</w:t>
      </w:r>
      <w:proofErr w:type="spellEnd"/>
      <w:r w:rsidRPr="00C87098">
        <w:rPr>
          <w:rFonts w:eastAsia="Times New Roman" w:cs="Arial"/>
          <w:color w:val="354450"/>
          <w:sz w:val="18"/>
          <w:szCs w:val="18"/>
          <w:lang w:eastAsia="da-DK"/>
        </w:rPr>
        <w:t xml:space="preserve"> og </w:t>
      </w:r>
      <w:proofErr w:type="spellStart"/>
      <w:r w:rsidRPr="00C87098">
        <w:rPr>
          <w:rFonts w:eastAsia="Times New Roman" w:cs="Arial"/>
          <w:color w:val="354450"/>
          <w:sz w:val="18"/>
          <w:szCs w:val="18"/>
          <w:lang w:eastAsia="da-DK"/>
        </w:rPr>
        <w:t>censur</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ved</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universitetsuddannelser</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eksamensbekendtgørelsen</w:t>
      </w:r>
      <w:proofErr w:type="spellEnd"/>
      <w:r w:rsidRPr="00C87098">
        <w:rPr>
          <w:rFonts w:eastAsia="Times New Roman" w:cs="Arial"/>
          <w:color w:val="354450"/>
          <w:sz w:val="18"/>
          <w:szCs w:val="18"/>
          <w:lang w:eastAsia="da-DK"/>
        </w:rPr>
        <w:t>)) No. 1062 of 30 June 2016 which has been amended in ministerial orders No. 1503 of 28 November 2017, No. 1080 of 28 August 2018 and No. 878 26 August 2019;</w:t>
      </w:r>
    </w:p>
    <w:p w:rsidR="00C87098" w:rsidRPr="00C87098" w:rsidRDefault="00C87098" w:rsidP="00C87098">
      <w:pPr>
        <w:numPr>
          <w:ilvl w:val="0"/>
          <w:numId w:val="3"/>
        </w:numPr>
        <w:spacing w:after="0" w:line="240" w:lineRule="auto"/>
        <w:ind w:left="480" w:right="480"/>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xml:space="preserve">Section 17(1) in the Danish Ministerial Order on Admission to and Enrolment on Bachelor’s Degree </w:t>
      </w:r>
      <w:proofErr w:type="spellStart"/>
      <w:r w:rsidRPr="00C87098">
        <w:rPr>
          <w:rFonts w:eastAsia="Times New Roman" w:cs="Arial"/>
          <w:color w:val="354450"/>
          <w:sz w:val="18"/>
          <w:szCs w:val="18"/>
          <w:lang w:eastAsia="da-DK"/>
        </w:rPr>
        <w:t>Programmes</w:t>
      </w:r>
      <w:proofErr w:type="spellEnd"/>
      <w:r w:rsidRPr="00C87098">
        <w:rPr>
          <w:rFonts w:eastAsia="Times New Roman" w:cs="Arial"/>
          <w:color w:val="354450"/>
          <w:sz w:val="18"/>
          <w:szCs w:val="18"/>
          <w:lang w:eastAsia="da-DK"/>
        </w:rPr>
        <w:t xml:space="preserve"> at Universities and the Higher Artistic Educational Institutions under the Ministry of Higher Education and Science No. 107 of 12 February 2018 (</w:t>
      </w:r>
      <w:proofErr w:type="spellStart"/>
      <w:r w:rsidRPr="00C87098">
        <w:rPr>
          <w:rFonts w:eastAsia="Times New Roman" w:cs="Arial"/>
          <w:color w:val="354450"/>
          <w:sz w:val="18"/>
          <w:szCs w:val="18"/>
          <w:lang w:eastAsia="da-DK"/>
        </w:rPr>
        <w:t>bekendtgørelse</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nr</w:t>
      </w:r>
      <w:proofErr w:type="spellEnd"/>
      <w:r w:rsidRPr="00C87098">
        <w:rPr>
          <w:rFonts w:eastAsia="Times New Roman" w:cs="Arial"/>
          <w:color w:val="354450"/>
          <w:sz w:val="18"/>
          <w:szCs w:val="18"/>
          <w:lang w:eastAsia="da-DK"/>
        </w:rPr>
        <w:t xml:space="preserve">. 107 </w:t>
      </w:r>
      <w:proofErr w:type="spellStart"/>
      <w:r w:rsidRPr="00C87098">
        <w:rPr>
          <w:rFonts w:eastAsia="Times New Roman" w:cs="Arial"/>
          <w:color w:val="354450"/>
          <w:sz w:val="18"/>
          <w:szCs w:val="18"/>
          <w:lang w:eastAsia="da-DK"/>
        </w:rPr>
        <w:t>af</w:t>
      </w:r>
      <w:proofErr w:type="spellEnd"/>
      <w:r w:rsidRPr="00C87098">
        <w:rPr>
          <w:rFonts w:eastAsia="Times New Roman" w:cs="Arial"/>
          <w:color w:val="354450"/>
          <w:sz w:val="18"/>
          <w:szCs w:val="18"/>
          <w:lang w:eastAsia="da-DK"/>
        </w:rPr>
        <w:t xml:space="preserve"> 12. </w:t>
      </w:r>
      <w:proofErr w:type="spellStart"/>
      <w:r w:rsidRPr="00C87098">
        <w:rPr>
          <w:rFonts w:eastAsia="Times New Roman" w:cs="Arial"/>
          <w:color w:val="354450"/>
          <w:sz w:val="18"/>
          <w:szCs w:val="18"/>
          <w:lang w:eastAsia="da-DK"/>
        </w:rPr>
        <w:t>februar</w:t>
      </w:r>
      <w:proofErr w:type="spellEnd"/>
      <w:r w:rsidRPr="00C87098">
        <w:rPr>
          <w:rFonts w:eastAsia="Times New Roman" w:cs="Arial"/>
          <w:color w:val="354450"/>
          <w:sz w:val="18"/>
          <w:szCs w:val="18"/>
          <w:lang w:eastAsia="da-DK"/>
        </w:rPr>
        <w:t xml:space="preserve"> 2018 om </w:t>
      </w:r>
      <w:proofErr w:type="spellStart"/>
      <w:r w:rsidRPr="00C87098">
        <w:rPr>
          <w:rFonts w:eastAsia="Times New Roman" w:cs="Arial"/>
          <w:color w:val="354450"/>
          <w:sz w:val="18"/>
          <w:szCs w:val="18"/>
          <w:lang w:eastAsia="da-DK"/>
        </w:rPr>
        <w:t>adgang</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til</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bacheloruddannelser</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ved</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universiteterne</w:t>
      </w:r>
      <w:proofErr w:type="spellEnd"/>
      <w:r w:rsidRPr="00C87098">
        <w:rPr>
          <w:rFonts w:eastAsia="Times New Roman" w:cs="Arial"/>
          <w:color w:val="354450"/>
          <w:sz w:val="18"/>
          <w:szCs w:val="18"/>
          <w:lang w:eastAsia="da-DK"/>
        </w:rPr>
        <w:t xml:space="preserve"> og de </w:t>
      </w:r>
      <w:proofErr w:type="spellStart"/>
      <w:r w:rsidRPr="00C87098">
        <w:rPr>
          <w:rFonts w:eastAsia="Times New Roman" w:cs="Arial"/>
          <w:color w:val="354450"/>
          <w:sz w:val="18"/>
          <w:szCs w:val="18"/>
          <w:lang w:eastAsia="da-DK"/>
        </w:rPr>
        <w:t>videregående</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kunstneriske</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uddannelsesinstitutioner</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på</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Uddannelses</w:t>
      </w:r>
      <w:proofErr w:type="spellEnd"/>
      <w:r w:rsidRPr="00C87098">
        <w:rPr>
          <w:rFonts w:eastAsia="Times New Roman" w:cs="Arial"/>
          <w:color w:val="354450"/>
          <w:sz w:val="18"/>
          <w:szCs w:val="18"/>
          <w:lang w:eastAsia="da-DK"/>
        </w:rPr>
        <w:t xml:space="preserve">- og </w:t>
      </w:r>
      <w:proofErr w:type="spellStart"/>
      <w:r w:rsidRPr="00C87098">
        <w:rPr>
          <w:rFonts w:eastAsia="Times New Roman" w:cs="Arial"/>
          <w:color w:val="354450"/>
          <w:sz w:val="18"/>
          <w:szCs w:val="18"/>
          <w:lang w:eastAsia="da-DK"/>
        </w:rPr>
        <w:t>Forskningsministeriet</w:t>
      </w:r>
      <w:proofErr w:type="spellEnd"/>
      <w:r w:rsidRPr="00C87098">
        <w:rPr>
          <w:rFonts w:eastAsia="Times New Roman" w:cs="Arial"/>
          <w:color w:val="354450"/>
          <w:sz w:val="18"/>
          <w:szCs w:val="18"/>
          <w:lang w:eastAsia="da-DK"/>
        </w:rPr>
        <w:t>); and</w:t>
      </w:r>
    </w:p>
    <w:p w:rsidR="00C87098" w:rsidRPr="00C87098" w:rsidRDefault="00C87098" w:rsidP="00C87098">
      <w:pPr>
        <w:numPr>
          <w:ilvl w:val="0"/>
          <w:numId w:val="3"/>
        </w:numPr>
        <w:spacing w:after="0" w:line="240" w:lineRule="auto"/>
        <w:ind w:left="480" w:right="480"/>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xml:space="preserve">Section 4(1) in the Danish Ministerial Order on Admission to and Enrolment on </w:t>
      </w:r>
      <w:proofErr w:type="spellStart"/>
      <w:r w:rsidRPr="00C87098">
        <w:rPr>
          <w:rFonts w:eastAsia="Times New Roman" w:cs="Arial"/>
          <w:color w:val="354450"/>
          <w:sz w:val="18"/>
          <w:szCs w:val="18"/>
          <w:lang w:eastAsia="da-DK"/>
        </w:rPr>
        <w:t>Masters’s</w:t>
      </w:r>
      <w:proofErr w:type="spellEnd"/>
      <w:r w:rsidRPr="00C87098">
        <w:rPr>
          <w:rFonts w:eastAsia="Times New Roman" w:cs="Arial"/>
          <w:color w:val="354450"/>
          <w:sz w:val="18"/>
          <w:szCs w:val="18"/>
          <w:lang w:eastAsia="da-DK"/>
        </w:rPr>
        <w:t xml:space="preserve"> Degree </w:t>
      </w:r>
      <w:proofErr w:type="spellStart"/>
      <w:r w:rsidRPr="00C87098">
        <w:rPr>
          <w:rFonts w:eastAsia="Times New Roman" w:cs="Arial"/>
          <w:color w:val="354450"/>
          <w:sz w:val="18"/>
          <w:szCs w:val="18"/>
          <w:lang w:eastAsia="da-DK"/>
        </w:rPr>
        <w:t>Programmes</w:t>
      </w:r>
      <w:proofErr w:type="spellEnd"/>
      <w:r w:rsidRPr="00C87098">
        <w:rPr>
          <w:rFonts w:eastAsia="Times New Roman" w:cs="Arial"/>
          <w:color w:val="354450"/>
          <w:sz w:val="18"/>
          <w:szCs w:val="18"/>
          <w:lang w:eastAsia="da-DK"/>
        </w:rPr>
        <w:t xml:space="preserve"> at Universities and the Higher Artistic Educational Institutions under the Ministry of Higher Education and Science No. 106 of 12 February 2018 (</w:t>
      </w:r>
      <w:proofErr w:type="spellStart"/>
      <w:r w:rsidRPr="00C87098">
        <w:rPr>
          <w:rFonts w:eastAsia="Times New Roman" w:cs="Arial"/>
          <w:color w:val="354450"/>
          <w:sz w:val="18"/>
          <w:szCs w:val="18"/>
          <w:lang w:eastAsia="da-DK"/>
        </w:rPr>
        <w:t>bekendtgørelse</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nr</w:t>
      </w:r>
      <w:proofErr w:type="spellEnd"/>
      <w:r w:rsidRPr="00C87098">
        <w:rPr>
          <w:rFonts w:eastAsia="Times New Roman" w:cs="Arial"/>
          <w:color w:val="354450"/>
          <w:sz w:val="18"/>
          <w:szCs w:val="18"/>
          <w:lang w:eastAsia="da-DK"/>
        </w:rPr>
        <w:t>. 106 </w:t>
      </w:r>
      <w:proofErr w:type="spellStart"/>
      <w:r w:rsidRPr="00C87098">
        <w:rPr>
          <w:rFonts w:eastAsia="Times New Roman" w:cs="Arial"/>
          <w:color w:val="354450"/>
          <w:sz w:val="18"/>
          <w:szCs w:val="18"/>
          <w:lang w:eastAsia="da-DK"/>
        </w:rPr>
        <w:t>af</w:t>
      </w:r>
      <w:proofErr w:type="spellEnd"/>
      <w:r w:rsidRPr="00C87098">
        <w:rPr>
          <w:rFonts w:eastAsia="Times New Roman" w:cs="Arial"/>
          <w:color w:val="354450"/>
          <w:sz w:val="18"/>
          <w:szCs w:val="18"/>
          <w:lang w:eastAsia="da-DK"/>
        </w:rPr>
        <w:t xml:space="preserve"> 12. </w:t>
      </w:r>
      <w:proofErr w:type="spellStart"/>
      <w:r w:rsidRPr="00C87098">
        <w:rPr>
          <w:rFonts w:eastAsia="Times New Roman" w:cs="Arial"/>
          <w:color w:val="354450"/>
          <w:sz w:val="18"/>
          <w:szCs w:val="18"/>
          <w:lang w:eastAsia="da-DK"/>
        </w:rPr>
        <w:t>februar</w:t>
      </w:r>
      <w:proofErr w:type="spellEnd"/>
      <w:r w:rsidRPr="00C87098">
        <w:rPr>
          <w:rFonts w:eastAsia="Times New Roman" w:cs="Arial"/>
          <w:color w:val="354450"/>
          <w:sz w:val="18"/>
          <w:szCs w:val="18"/>
          <w:lang w:eastAsia="da-DK"/>
        </w:rPr>
        <w:t xml:space="preserve"> 2018 om </w:t>
      </w:r>
      <w:proofErr w:type="spellStart"/>
      <w:r w:rsidRPr="00C87098">
        <w:rPr>
          <w:rFonts w:eastAsia="Times New Roman" w:cs="Arial"/>
          <w:color w:val="354450"/>
          <w:sz w:val="18"/>
          <w:szCs w:val="18"/>
          <w:lang w:eastAsia="da-DK"/>
        </w:rPr>
        <w:t>adgang</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til</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kandidatuddannelser</w:t>
      </w:r>
      <w:proofErr w:type="spellEnd"/>
      <w:r w:rsidRPr="00C87098">
        <w:rPr>
          <w:rFonts w:eastAsia="Times New Roman" w:cs="Arial"/>
          <w:color w:val="354450"/>
          <w:sz w:val="18"/>
          <w:szCs w:val="18"/>
          <w:lang w:eastAsia="da-DK"/>
        </w:rPr>
        <w:t> </w:t>
      </w:r>
      <w:proofErr w:type="spellStart"/>
      <w:r w:rsidRPr="00C87098">
        <w:rPr>
          <w:rFonts w:eastAsia="Times New Roman" w:cs="Arial"/>
          <w:color w:val="354450"/>
          <w:sz w:val="18"/>
          <w:szCs w:val="18"/>
          <w:lang w:eastAsia="da-DK"/>
        </w:rPr>
        <w:t>ved</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universiteterne</w:t>
      </w:r>
      <w:proofErr w:type="spellEnd"/>
      <w:r w:rsidRPr="00C87098">
        <w:rPr>
          <w:rFonts w:eastAsia="Times New Roman" w:cs="Arial"/>
          <w:color w:val="354450"/>
          <w:sz w:val="18"/>
          <w:szCs w:val="18"/>
          <w:lang w:eastAsia="da-DK"/>
        </w:rPr>
        <w:t xml:space="preserve"> og de </w:t>
      </w:r>
      <w:proofErr w:type="spellStart"/>
      <w:r w:rsidRPr="00C87098">
        <w:rPr>
          <w:rFonts w:eastAsia="Times New Roman" w:cs="Arial"/>
          <w:color w:val="354450"/>
          <w:sz w:val="18"/>
          <w:szCs w:val="18"/>
          <w:lang w:eastAsia="da-DK"/>
        </w:rPr>
        <w:t>videregående</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kunstneriske</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uddannelsesinstitutioner</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på</w:t>
      </w:r>
      <w:proofErr w:type="spellEnd"/>
      <w:r w:rsidRPr="00C87098">
        <w:rPr>
          <w:rFonts w:eastAsia="Times New Roman" w:cs="Arial"/>
          <w:color w:val="354450"/>
          <w:sz w:val="18"/>
          <w:szCs w:val="18"/>
          <w:lang w:eastAsia="da-DK"/>
        </w:rPr>
        <w:t xml:space="preserve"> </w:t>
      </w:r>
      <w:proofErr w:type="spellStart"/>
      <w:r w:rsidRPr="00C87098">
        <w:rPr>
          <w:rFonts w:eastAsia="Times New Roman" w:cs="Arial"/>
          <w:color w:val="354450"/>
          <w:sz w:val="18"/>
          <w:szCs w:val="18"/>
          <w:lang w:eastAsia="da-DK"/>
        </w:rPr>
        <w:t>Uddannelses</w:t>
      </w:r>
      <w:proofErr w:type="spellEnd"/>
      <w:r w:rsidRPr="00C87098">
        <w:rPr>
          <w:rFonts w:eastAsia="Times New Roman" w:cs="Arial"/>
          <w:color w:val="354450"/>
          <w:sz w:val="18"/>
          <w:szCs w:val="18"/>
          <w:lang w:eastAsia="da-DK"/>
        </w:rPr>
        <w:t xml:space="preserve">- og </w:t>
      </w:r>
      <w:proofErr w:type="spellStart"/>
      <w:r w:rsidRPr="00C87098">
        <w:rPr>
          <w:rFonts w:eastAsia="Times New Roman" w:cs="Arial"/>
          <w:color w:val="354450"/>
          <w:sz w:val="18"/>
          <w:szCs w:val="18"/>
          <w:lang w:eastAsia="da-DK"/>
        </w:rPr>
        <w:t>Forskningsministeriet</w:t>
      </w:r>
      <w:proofErr w:type="spellEnd"/>
      <w:r w:rsidRPr="00C87098">
        <w:rPr>
          <w:rFonts w:eastAsia="Times New Roman" w:cs="Arial"/>
          <w:color w:val="354450"/>
          <w:sz w:val="18"/>
          <w:szCs w:val="18"/>
          <w:lang w:eastAsia="da-DK"/>
        </w:rPr>
        <w:t>),</w:t>
      </w:r>
    </w:p>
    <w:p w:rsidR="00C87098" w:rsidRPr="00C87098" w:rsidRDefault="00C87098" w:rsidP="00C87098">
      <w:pPr>
        <w:spacing w:after="240" w:line="240" w:lineRule="auto"/>
        <w:textAlignment w:val="baseline"/>
        <w:rPr>
          <w:rFonts w:eastAsia="Times New Roman" w:cs="Arial"/>
          <w:color w:val="354450"/>
          <w:sz w:val="18"/>
          <w:szCs w:val="18"/>
          <w:lang w:eastAsia="da-DK"/>
        </w:rPr>
      </w:pPr>
      <w:proofErr w:type="gramStart"/>
      <w:r w:rsidRPr="00C87098">
        <w:rPr>
          <w:rFonts w:eastAsia="Times New Roman" w:cs="Arial"/>
          <w:color w:val="354450"/>
          <w:sz w:val="18"/>
          <w:szCs w:val="18"/>
          <w:lang w:eastAsia="da-DK"/>
        </w:rPr>
        <w:t>the</w:t>
      </w:r>
      <w:proofErr w:type="gramEnd"/>
      <w:r w:rsidRPr="00C87098">
        <w:rPr>
          <w:rFonts w:eastAsia="Times New Roman" w:cs="Arial"/>
          <w:color w:val="354450"/>
          <w:sz w:val="18"/>
          <w:szCs w:val="18"/>
          <w:lang w:eastAsia="da-DK"/>
        </w:rPr>
        <w:t xml:space="preserve"> following is stipulated:</w:t>
      </w:r>
      <w:r w:rsidRPr="00C87098">
        <w:rPr>
          <w:rFonts w:eastAsia="Times New Roman" w:cs="Arial"/>
          <w:color w:val="354450"/>
          <w:sz w:val="18"/>
          <w:szCs w:val="18"/>
          <w:lang w:eastAsia="da-DK"/>
        </w:rPr>
        <w:br/>
        <w:t> </w:t>
      </w:r>
    </w:p>
    <w:p w:rsidR="00C87098" w:rsidRPr="00C87098" w:rsidRDefault="00C87098" w:rsidP="00C87098">
      <w:pPr>
        <w:spacing w:before="300" w:after="30" w:line="180" w:lineRule="atLeast"/>
        <w:textAlignment w:val="baseline"/>
        <w:outlineLvl w:val="2"/>
        <w:rPr>
          <w:rFonts w:eastAsia="Times New Roman" w:cs="Arial"/>
          <w:b/>
          <w:bCs/>
          <w:caps/>
          <w:color w:val="211A52"/>
          <w:spacing w:val="15"/>
          <w:sz w:val="18"/>
          <w:szCs w:val="18"/>
          <w:lang w:eastAsia="da-DK"/>
        </w:rPr>
      </w:pPr>
      <w:r w:rsidRPr="00C87098">
        <w:rPr>
          <w:rFonts w:eastAsia="Times New Roman" w:cs="Arial"/>
          <w:b/>
          <w:bCs/>
          <w:caps/>
          <w:color w:val="211A52"/>
          <w:spacing w:val="15"/>
          <w:sz w:val="18"/>
          <w:szCs w:val="18"/>
          <w:lang w:eastAsia="da-DK"/>
        </w:rPr>
        <w:t xml:space="preserve">PART </w:t>
      </w:r>
      <w:proofErr w:type="gramStart"/>
      <w:r w:rsidRPr="00C87098">
        <w:rPr>
          <w:rFonts w:eastAsia="Times New Roman" w:cs="Arial"/>
          <w:b/>
          <w:bCs/>
          <w:caps/>
          <w:color w:val="211A52"/>
          <w:spacing w:val="15"/>
          <w:sz w:val="18"/>
          <w:szCs w:val="18"/>
          <w:lang w:eastAsia="da-DK"/>
        </w:rPr>
        <w:t>1</w:t>
      </w:r>
      <w:proofErr w:type="gramEnd"/>
      <w:r w:rsidRPr="00C87098">
        <w:rPr>
          <w:rFonts w:eastAsia="Times New Roman" w:cs="Arial"/>
          <w:b/>
          <w:bCs/>
          <w:caps/>
          <w:color w:val="211A52"/>
          <w:spacing w:val="15"/>
          <w:sz w:val="18"/>
          <w:szCs w:val="18"/>
          <w:lang w:eastAsia="da-DK"/>
        </w:rPr>
        <w:t xml:space="preserve"> SCOPE OF THE RULES</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1. The present rules on disciplinary measures relate to student conduct (both actions and omissions) in the following situations:</w:t>
      </w:r>
    </w:p>
    <w:p w:rsidR="00C87098" w:rsidRPr="00C87098" w:rsidRDefault="00C87098" w:rsidP="00C87098">
      <w:pPr>
        <w:numPr>
          <w:ilvl w:val="0"/>
          <w:numId w:val="4"/>
        </w:numPr>
        <w:spacing w:after="0" w:line="240" w:lineRule="auto"/>
        <w:ind w:left="480" w:right="480"/>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under the auspices of Aalborg University;</w:t>
      </w:r>
    </w:p>
    <w:p w:rsidR="00C87098" w:rsidRPr="00C87098" w:rsidRDefault="00C87098" w:rsidP="00C87098">
      <w:pPr>
        <w:numPr>
          <w:ilvl w:val="0"/>
          <w:numId w:val="4"/>
        </w:numPr>
        <w:spacing w:after="0" w:line="240" w:lineRule="auto"/>
        <w:ind w:left="480" w:right="480"/>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in any situations equivalent hereto; and</w:t>
      </w:r>
    </w:p>
    <w:p w:rsidR="00C87098" w:rsidRPr="00C87098" w:rsidRDefault="00C87098" w:rsidP="00C87098">
      <w:pPr>
        <w:numPr>
          <w:ilvl w:val="0"/>
          <w:numId w:val="4"/>
        </w:numPr>
        <w:spacing w:after="0" w:line="240" w:lineRule="auto"/>
        <w:ind w:left="480" w:right="480"/>
        <w:textAlignment w:val="baseline"/>
        <w:rPr>
          <w:rFonts w:eastAsia="Times New Roman" w:cs="Arial"/>
          <w:color w:val="354450"/>
          <w:sz w:val="18"/>
          <w:szCs w:val="18"/>
          <w:lang w:eastAsia="da-DK"/>
        </w:rPr>
      </w:pPr>
      <w:proofErr w:type="gramStart"/>
      <w:r w:rsidRPr="00C87098">
        <w:rPr>
          <w:rFonts w:eastAsia="Times New Roman" w:cs="Arial"/>
          <w:color w:val="354450"/>
          <w:sz w:val="18"/>
          <w:szCs w:val="18"/>
          <w:lang w:eastAsia="da-DK"/>
        </w:rPr>
        <w:t>in</w:t>
      </w:r>
      <w:proofErr w:type="gramEnd"/>
      <w:r w:rsidRPr="00C87098">
        <w:rPr>
          <w:rFonts w:eastAsia="Times New Roman" w:cs="Arial"/>
          <w:color w:val="354450"/>
          <w:sz w:val="18"/>
          <w:szCs w:val="18"/>
          <w:lang w:eastAsia="da-DK"/>
        </w:rPr>
        <w:t xml:space="preserve"> any cases in which students are or should be aware of the effect their conduct might have on the functioning of Aalborg University.</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xml:space="preserve">     (2) Under section 1(1), ‘students’ include anyone who is enrolled in a </w:t>
      </w:r>
      <w:proofErr w:type="spellStart"/>
      <w:r w:rsidRPr="00C87098">
        <w:rPr>
          <w:rFonts w:eastAsia="Times New Roman" w:cs="Arial"/>
          <w:color w:val="354450"/>
          <w:sz w:val="18"/>
          <w:szCs w:val="18"/>
          <w:lang w:eastAsia="da-DK"/>
        </w:rPr>
        <w:t>programme</w:t>
      </w:r>
      <w:proofErr w:type="spellEnd"/>
      <w:r w:rsidRPr="00C87098">
        <w:rPr>
          <w:rFonts w:eastAsia="Times New Roman" w:cs="Arial"/>
          <w:color w:val="354450"/>
          <w:sz w:val="18"/>
          <w:szCs w:val="18"/>
          <w:lang w:eastAsia="da-DK"/>
        </w:rPr>
        <w:t xml:space="preserve"> or parts hereof at Aalborg University, including students enrolled on ordinary terms, PhD students, visiting students, exchange students etc., single-course students, part-time students and students enrolled in admission courses and upper secondary school single-subject courses.</w:t>
      </w:r>
      <w:r w:rsidRPr="00C87098">
        <w:rPr>
          <w:rFonts w:eastAsia="Times New Roman" w:cs="Arial"/>
          <w:color w:val="354450"/>
          <w:sz w:val="18"/>
          <w:szCs w:val="18"/>
          <w:lang w:eastAsia="da-DK"/>
        </w:rPr>
        <w:br/>
        <w:t xml:space="preserve">     (3) The provisions of sections 9 and 16 also apply to applicants for Aalborg University’s bachelor, professional bachelor and master </w:t>
      </w:r>
      <w:proofErr w:type="spellStart"/>
      <w:r w:rsidRPr="00C87098">
        <w:rPr>
          <w:rFonts w:eastAsia="Times New Roman" w:cs="Arial"/>
          <w:color w:val="354450"/>
          <w:sz w:val="18"/>
          <w:szCs w:val="18"/>
          <w:lang w:eastAsia="da-DK"/>
        </w:rPr>
        <w:t>programmes</w:t>
      </w:r>
      <w:proofErr w:type="spellEnd"/>
      <w:r w:rsidRPr="00C87098">
        <w:rPr>
          <w:rFonts w:eastAsia="Times New Roman" w:cs="Arial"/>
          <w:color w:val="354450"/>
          <w:sz w:val="18"/>
          <w:szCs w:val="18"/>
          <w:lang w:eastAsia="da-DK"/>
        </w:rPr>
        <w:t>.</w:t>
      </w:r>
      <w:r w:rsidRPr="00C87098">
        <w:rPr>
          <w:rFonts w:eastAsia="Times New Roman" w:cs="Arial"/>
          <w:color w:val="354450"/>
          <w:sz w:val="18"/>
          <w:szCs w:val="18"/>
          <w:lang w:eastAsia="da-DK"/>
        </w:rPr>
        <w:br/>
        <w:t xml:space="preserve">     (4) Violations of good scientific practice by PhD students </w:t>
      </w:r>
      <w:proofErr w:type="gramStart"/>
      <w:r w:rsidRPr="00C87098">
        <w:rPr>
          <w:rFonts w:eastAsia="Times New Roman" w:cs="Arial"/>
          <w:color w:val="354450"/>
          <w:sz w:val="18"/>
          <w:szCs w:val="18"/>
          <w:lang w:eastAsia="da-DK"/>
        </w:rPr>
        <w:t>are governed</w:t>
      </w:r>
      <w:proofErr w:type="gramEnd"/>
      <w:r w:rsidRPr="00C87098">
        <w:rPr>
          <w:rFonts w:eastAsia="Times New Roman" w:cs="Arial"/>
          <w:color w:val="354450"/>
          <w:sz w:val="18"/>
          <w:szCs w:val="18"/>
          <w:lang w:eastAsia="da-DK"/>
        </w:rPr>
        <w:t xml:space="preserve"> by independent rules and guidelines.</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w:t>
      </w:r>
    </w:p>
    <w:p w:rsidR="00C87098" w:rsidRPr="00C87098" w:rsidRDefault="00C87098" w:rsidP="00C87098">
      <w:pPr>
        <w:spacing w:before="300" w:after="30" w:line="180" w:lineRule="atLeast"/>
        <w:textAlignment w:val="baseline"/>
        <w:outlineLvl w:val="2"/>
        <w:rPr>
          <w:rFonts w:eastAsia="Times New Roman" w:cs="Arial"/>
          <w:b/>
          <w:bCs/>
          <w:caps/>
          <w:color w:val="211A52"/>
          <w:spacing w:val="15"/>
          <w:sz w:val="18"/>
          <w:szCs w:val="18"/>
          <w:lang w:eastAsia="da-DK"/>
        </w:rPr>
      </w:pPr>
      <w:r w:rsidRPr="00C87098">
        <w:rPr>
          <w:rFonts w:eastAsia="Times New Roman" w:cs="Arial"/>
          <w:b/>
          <w:bCs/>
          <w:caps/>
          <w:color w:val="211A52"/>
          <w:spacing w:val="15"/>
          <w:sz w:val="18"/>
          <w:szCs w:val="18"/>
          <w:lang w:eastAsia="da-DK"/>
        </w:rPr>
        <w:t xml:space="preserve">PART </w:t>
      </w:r>
      <w:proofErr w:type="gramStart"/>
      <w:r w:rsidRPr="00C87098">
        <w:rPr>
          <w:rFonts w:eastAsia="Times New Roman" w:cs="Arial"/>
          <w:b/>
          <w:bCs/>
          <w:caps/>
          <w:color w:val="211A52"/>
          <w:spacing w:val="15"/>
          <w:sz w:val="18"/>
          <w:szCs w:val="18"/>
          <w:lang w:eastAsia="da-DK"/>
        </w:rPr>
        <w:t>2</w:t>
      </w:r>
      <w:proofErr w:type="gramEnd"/>
      <w:r w:rsidRPr="00C87098">
        <w:rPr>
          <w:rFonts w:eastAsia="Times New Roman" w:cs="Arial"/>
          <w:b/>
          <w:bCs/>
          <w:caps/>
          <w:color w:val="211A52"/>
          <w:spacing w:val="15"/>
          <w:sz w:val="18"/>
          <w:szCs w:val="18"/>
          <w:lang w:eastAsia="da-DK"/>
        </w:rPr>
        <w:t xml:space="preserve"> RULES OF CONDUCT</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2. All students are required to conduct themselves in a considerate and decent manner towards fellow students, university staff and all third parties, authorities and companies with whom the university cooperates, so that students do not inconvenience others or cause damage to others or their property. Furthermore, students are required to behave so as not to disturb the functioning of the university and to show consideration for the university's property, buildings and premises. This also applies to student conduct on social media whenever it involves a network for students at Aalborg University or a network set up by Aalborg University.</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xml:space="preserve">     3. Students are required to refrain from any disturbing conduct during an exam, and from committing acts or </w:t>
      </w:r>
      <w:proofErr w:type="gramStart"/>
      <w:r w:rsidRPr="00C87098">
        <w:rPr>
          <w:rFonts w:eastAsia="Times New Roman" w:cs="Arial"/>
          <w:color w:val="354450"/>
          <w:sz w:val="18"/>
          <w:szCs w:val="18"/>
          <w:lang w:eastAsia="da-DK"/>
        </w:rPr>
        <w:t>omissions which</w:t>
      </w:r>
      <w:proofErr w:type="gramEnd"/>
      <w:r w:rsidRPr="00C87098">
        <w:rPr>
          <w:rFonts w:eastAsia="Times New Roman" w:cs="Arial"/>
          <w:color w:val="354450"/>
          <w:sz w:val="18"/>
          <w:szCs w:val="18"/>
          <w:lang w:eastAsia="da-DK"/>
        </w:rPr>
        <w:t xml:space="preserve"> constitute or contribute to exam cheating. In this context, any type of test is equivalent to an exam.</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4. Students are required to keep themselves informed of and to comply with all rules etc. stipulated by the university or applicable to the university and its students, including codes of conduct and safety regulations, information security rules, regulations for handling personal data (GDPR), exam rules and guidelines on good practice in academic and scientific matters. Students are also required to abide by the instructions and orders issued by university staff and managers regarding compliance with such regulations etc.</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xml:space="preserve">      5. Violations of the Danish Criminal Code and </w:t>
      </w:r>
      <w:proofErr w:type="spellStart"/>
      <w:r w:rsidRPr="00C87098">
        <w:rPr>
          <w:rFonts w:eastAsia="Times New Roman" w:cs="Arial"/>
          <w:color w:val="354450"/>
          <w:sz w:val="18"/>
          <w:szCs w:val="18"/>
          <w:lang w:eastAsia="da-DK"/>
        </w:rPr>
        <w:t>Euphoriant</w:t>
      </w:r>
      <w:proofErr w:type="spellEnd"/>
      <w:r w:rsidRPr="00C87098">
        <w:rPr>
          <w:rFonts w:eastAsia="Times New Roman" w:cs="Arial"/>
          <w:color w:val="354450"/>
          <w:sz w:val="18"/>
          <w:szCs w:val="18"/>
          <w:lang w:eastAsia="da-DK"/>
        </w:rPr>
        <w:t xml:space="preserve"> Substances Act in connection with activities at Aalborg University </w:t>
      </w:r>
      <w:proofErr w:type="gramStart"/>
      <w:r w:rsidRPr="00C87098">
        <w:rPr>
          <w:rFonts w:eastAsia="Times New Roman" w:cs="Arial"/>
          <w:color w:val="354450"/>
          <w:sz w:val="18"/>
          <w:szCs w:val="18"/>
          <w:lang w:eastAsia="da-DK"/>
        </w:rPr>
        <w:t>are considered</w:t>
      </w:r>
      <w:proofErr w:type="gramEnd"/>
      <w:r w:rsidRPr="00C87098">
        <w:rPr>
          <w:rFonts w:eastAsia="Times New Roman" w:cs="Arial"/>
          <w:color w:val="354450"/>
          <w:sz w:val="18"/>
          <w:szCs w:val="18"/>
          <w:lang w:eastAsia="da-DK"/>
        </w:rPr>
        <w:t xml:space="preserve"> a violation of the disciplinary rules and will lead to disciplinary sanctions in addition to being reported to the police.</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lastRenderedPageBreak/>
        <w:t>     6. Students must carry their student ID card, or another type of ID card with photo, and produce it on request.</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w:t>
      </w:r>
    </w:p>
    <w:p w:rsidR="00C87098" w:rsidRPr="00C87098" w:rsidRDefault="00C87098" w:rsidP="00C87098">
      <w:pPr>
        <w:spacing w:before="300" w:after="30" w:line="180" w:lineRule="atLeast"/>
        <w:textAlignment w:val="baseline"/>
        <w:outlineLvl w:val="2"/>
        <w:rPr>
          <w:rFonts w:eastAsia="Times New Roman" w:cs="Arial"/>
          <w:b/>
          <w:bCs/>
          <w:caps/>
          <w:color w:val="211A52"/>
          <w:spacing w:val="15"/>
          <w:sz w:val="18"/>
          <w:szCs w:val="18"/>
          <w:lang w:eastAsia="da-DK"/>
        </w:rPr>
      </w:pPr>
      <w:r w:rsidRPr="00C87098">
        <w:rPr>
          <w:rFonts w:eastAsia="Times New Roman" w:cs="Arial"/>
          <w:b/>
          <w:bCs/>
          <w:caps/>
          <w:color w:val="211A52"/>
          <w:spacing w:val="15"/>
          <w:sz w:val="18"/>
          <w:szCs w:val="18"/>
          <w:lang w:eastAsia="da-DK"/>
        </w:rPr>
        <w:t>PART 3 EXAM CHEATING</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7. Exam cheating includes:</w:t>
      </w:r>
    </w:p>
    <w:p w:rsidR="00C87098" w:rsidRPr="00C87098" w:rsidRDefault="00C87098" w:rsidP="00C87098">
      <w:pPr>
        <w:numPr>
          <w:ilvl w:val="0"/>
          <w:numId w:val="5"/>
        </w:numPr>
        <w:spacing w:after="0" w:line="240" w:lineRule="auto"/>
        <w:ind w:left="480" w:right="480"/>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plagiarism in connection with exams or plagiarism in activities leading to an exam, cf. section 8 for further details;</w:t>
      </w:r>
    </w:p>
    <w:p w:rsidR="00C87098" w:rsidRPr="00C87098" w:rsidRDefault="00C87098" w:rsidP="00C87098">
      <w:pPr>
        <w:numPr>
          <w:ilvl w:val="0"/>
          <w:numId w:val="5"/>
        </w:numPr>
        <w:spacing w:after="0" w:line="240" w:lineRule="auto"/>
        <w:ind w:left="480" w:right="480"/>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xml:space="preserve">cases where an </w:t>
      </w:r>
      <w:proofErr w:type="spellStart"/>
      <w:r w:rsidRPr="00C87098">
        <w:rPr>
          <w:rFonts w:eastAsia="Times New Roman" w:cs="Arial"/>
          <w:color w:val="354450"/>
          <w:sz w:val="18"/>
          <w:szCs w:val="18"/>
          <w:lang w:eastAsia="da-DK"/>
        </w:rPr>
        <w:t>examinee</w:t>
      </w:r>
      <w:proofErr w:type="spellEnd"/>
      <w:r w:rsidRPr="00C87098">
        <w:rPr>
          <w:rFonts w:eastAsia="Times New Roman" w:cs="Arial"/>
          <w:color w:val="354450"/>
          <w:sz w:val="18"/>
          <w:szCs w:val="18"/>
          <w:lang w:eastAsia="da-DK"/>
        </w:rPr>
        <w:t xml:space="preserve">, before or during an exam, obtains </w:t>
      </w:r>
      <w:proofErr w:type="spellStart"/>
      <w:r w:rsidRPr="00C87098">
        <w:rPr>
          <w:rFonts w:eastAsia="Times New Roman" w:cs="Arial"/>
          <w:color w:val="354450"/>
          <w:sz w:val="18"/>
          <w:szCs w:val="18"/>
          <w:lang w:eastAsia="da-DK"/>
        </w:rPr>
        <w:t>unauthorised</w:t>
      </w:r>
      <w:proofErr w:type="spellEnd"/>
      <w:r w:rsidRPr="00C87098">
        <w:rPr>
          <w:rFonts w:eastAsia="Times New Roman" w:cs="Arial"/>
          <w:color w:val="354450"/>
          <w:sz w:val="18"/>
          <w:szCs w:val="18"/>
          <w:lang w:eastAsia="da-DK"/>
        </w:rPr>
        <w:t xml:space="preserve"> assistance in taking an exam;</w:t>
      </w:r>
    </w:p>
    <w:p w:rsidR="00C87098" w:rsidRPr="00C87098" w:rsidRDefault="00C87098" w:rsidP="00C87098">
      <w:pPr>
        <w:numPr>
          <w:ilvl w:val="0"/>
          <w:numId w:val="5"/>
        </w:numPr>
        <w:spacing w:after="0" w:line="240" w:lineRule="auto"/>
        <w:ind w:left="480" w:right="480"/>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falsifying data for use in an exam;</w:t>
      </w:r>
    </w:p>
    <w:p w:rsidR="00C87098" w:rsidRPr="00C87098" w:rsidRDefault="00C87098" w:rsidP="00C87098">
      <w:pPr>
        <w:numPr>
          <w:ilvl w:val="0"/>
          <w:numId w:val="5"/>
        </w:numPr>
        <w:spacing w:after="0" w:line="240" w:lineRule="auto"/>
        <w:ind w:left="480" w:right="480"/>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cases where an examinee attempts to influence the assessment or change the basis of the assessment after the exam, including by continuing a response paper after the exam has been concluded;</w:t>
      </w:r>
    </w:p>
    <w:p w:rsidR="00C87098" w:rsidRPr="00C87098" w:rsidRDefault="00C87098" w:rsidP="00C87098">
      <w:pPr>
        <w:numPr>
          <w:ilvl w:val="0"/>
          <w:numId w:val="5"/>
        </w:numPr>
        <w:spacing w:after="0" w:line="240" w:lineRule="auto"/>
        <w:ind w:left="480" w:right="480"/>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engaging in collaboration that is not allowed, including working together with others on solving individual assignments;</w:t>
      </w:r>
    </w:p>
    <w:p w:rsidR="00C87098" w:rsidRPr="00C87098" w:rsidRDefault="00C87098" w:rsidP="00C87098">
      <w:pPr>
        <w:numPr>
          <w:ilvl w:val="0"/>
          <w:numId w:val="5"/>
        </w:numPr>
        <w:spacing w:after="0" w:line="240" w:lineRule="auto"/>
        <w:ind w:left="480" w:right="480"/>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use of aids or materials which are not permitted, including mobile phones and internet access</w:t>
      </w:r>
    </w:p>
    <w:p w:rsidR="00C87098" w:rsidRPr="00C87098" w:rsidRDefault="00C87098" w:rsidP="00C87098">
      <w:pPr>
        <w:numPr>
          <w:ilvl w:val="0"/>
          <w:numId w:val="5"/>
        </w:numPr>
        <w:spacing w:after="0" w:line="240" w:lineRule="auto"/>
        <w:ind w:left="480" w:right="480"/>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failure to comply with guidelines on the use of electronic measures in exams, such as monitoring systems</w:t>
      </w:r>
    </w:p>
    <w:p w:rsidR="00C87098" w:rsidRPr="00C87098" w:rsidRDefault="00C87098" w:rsidP="00C87098">
      <w:pPr>
        <w:numPr>
          <w:ilvl w:val="0"/>
          <w:numId w:val="5"/>
        </w:numPr>
        <w:spacing w:after="0" w:line="240" w:lineRule="auto"/>
        <w:ind w:left="480" w:right="480"/>
        <w:textAlignment w:val="baseline"/>
        <w:rPr>
          <w:rFonts w:eastAsia="Times New Roman" w:cs="Arial"/>
          <w:color w:val="354450"/>
          <w:sz w:val="18"/>
          <w:szCs w:val="18"/>
          <w:lang w:eastAsia="da-DK"/>
        </w:rPr>
      </w:pPr>
      <w:proofErr w:type="gramStart"/>
      <w:r w:rsidRPr="00C87098">
        <w:rPr>
          <w:rFonts w:eastAsia="Times New Roman" w:cs="Arial"/>
          <w:color w:val="354450"/>
          <w:sz w:val="18"/>
          <w:szCs w:val="18"/>
          <w:lang w:eastAsia="da-DK"/>
        </w:rPr>
        <w:t>cases</w:t>
      </w:r>
      <w:proofErr w:type="gramEnd"/>
      <w:r w:rsidRPr="00C87098">
        <w:rPr>
          <w:rFonts w:eastAsia="Times New Roman" w:cs="Arial"/>
          <w:color w:val="354450"/>
          <w:sz w:val="18"/>
          <w:szCs w:val="18"/>
          <w:lang w:eastAsia="da-DK"/>
        </w:rPr>
        <w:t xml:space="preserve"> where an examinee lets someone else impersonate their identity as the examinee in order to take the exam in question on their behalf; etc.</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8. Plagiarism includes, subject to subsections (2) and (3), cases in which a written paper in whole or in part as produced by the examinee or the examinees themselves, even when the paper:</w:t>
      </w:r>
    </w:p>
    <w:p w:rsidR="00C87098" w:rsidRPr="00C87098" w:rsidRDefault="00C87098" w:rsidP="00C87098">
      <w:pPr>
        <w:numPr>
          <w:ilvl w:val="0"/>
          <w:numId w:val="6"/>
        </w:numPr>
        <w:spacing w:after="0" w:line="240" w:lineRule="auto"/>
        <w:ind w:left="480" w:right="480"/>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contains an identical or almost identical reproduction of the wordings or works of other authors, without such reproduction being marked by quotation marks, italics, indentation or other clear indication with source reference;</w:t>
      </w:r>
    </w:p>
    <w:p w:rsidR="00C87098" w:rsidRPr="00C87098" w:rsidRDefault="00C87098" w:rsidP="00C87098">
      <w:pPr>
        <w:numPr>
          <w:ilvl w:val="0"/>
          <w:numId w:val="6"/>
        </w:numPr>
        <w:spacing w:after="0" w:line="240" w:lineRule="auto"/>
        <w:ind w:left="480" w:right="480"/>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contains long passages with wording that is so close to that of another work or similar wording etc. that comparison shows that those passages could not have been written without the use of the other work;</w:t>
      </w:r>
    </w:p>
    <w:p w:rsidR="00C87098" w:rsidRPr="00C87098" w:rsidRDefault="00C87098" w:rsidP="00C87098">
      <w:pPr>
        <w:numPr>
          <w:ilvl w:val="0"/>
          <w:numId w:val="6"/>
        </w:numPr>
        <w:spacing w:after="0" w:line="240" w:lineRule="auto"/>
        <w:ind w:left="480" w:right="480"/>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contains the use of the wordings or ideas of other authors’ without such other authors being duly credited; or</w:t>
      </w:r>
    </w:p>
    <w:p w:rsidR="00C87098" w:rsidRPr="00C87098" w:rsidRDefault="00C87098" w:rsidP="00C87098">
      <w:pPr>
        <w:numPr>
          <w:ilvl w:val="0"/>
          <w:numId w:val="6"/>
        </w:numPr>
        <w:spacing w:after="0" w:line="240" w:lineRule="auto"/>
        <w:ind w:left="480" w:right="480"/>
        <w:textAlignment w:val="baseline"/>
        <w:rPr>
          <w:rFonts w:eastAsia="Times New Roman" w:cs="Arial"/>
          <w:color w:val="354450"/>
          <w:sz w:val="18"/>
          <w:szCs w:val="18"/>
          <w:lang w:eastAsia="da-DK"/>
        </w:rPr>
      </w:pPr>
      <w:proofErr w:type="gramStart"/>
      <w:r w:rsidRPr="00C87098">
        <w:rPr>
          <w:rFonts w:eastAsia="Times New Roman" w:cs="Arial"/>
          <w:color w:val="354450"/>
          <w:sz w:val="18"/>
          <w:szCs w:val="18"/>
          <w:lang w:eastAsia="da-DK"/>
        </w:rPr>
        <w:t>reuses</w:t>
      </w:r>
      <w:proofErr w:type="gramEnd"/>
      <w:r w:rsidRPr="00C87098">
        <w:rPr>
          <w:rFonts w:eastAsia="Times New Roman" w:cs="Arial"/>
          <w:color w:val="354450"/>
          <w:sz w:val="18"/>
          <w:szCs w:val="18"/>
          <w:lang w:eastAsia="da-DK"/>
        </w:rPr>
        <w:t xml:space="preserve"> text and/or central ideas from the examinee’s own previously assessed or published works without complying with the provisions of items 1) and 3).</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(2) When a group of students submit a paper together, each student is individually responsible for the entire paper not containing plagiarism, cf. section 8(1).</w:t>
      </w:r>
      <w:r w:rsidRPr="00C87098">
        <w:rPr>
          <w:rFonts w:eastAsia="Times New Roman" w:cs="Arial"/>
          <w:color w:val="354450"/>
          <w:sz w:val="18"/>
          <w:szCs w:val="18"/>
          <w:lang w:eastAsia="da-DK"/>
        </w:rPr>
        <w:br/>
        <w:t>     (3) The provisions stated in section 8(1) also apply to all other types of assignments and sources in addition to written papers and written sources.</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w:t>
      </w:r>
    </w:p>
    <w:p w:rsidR="00C87098" w:rsidRPr="00C87098" w:rsidRDefault="00C87098" w:rsidP="00C87098">
      <w:pPr>
        <w:spacing w:before="300" w:after="30" w:line="180" w:lineRule="atLeast"/>
        <w:textAlignment w:val="baseline"/>
        <w:outlineLvl w:val="2"/>
        <w:rPr>
          <w:rFonts w:eastAsia="Times New Roman" w:cs="Arial"/>
          <w:b/>
          <w:bCs/>
          <w:caps/>
          <w:color w:val="211A52"/>
          <w:spacing w:val="15"/>
          <w:sz w:val="18"/>
          <w:szCs w:val="18"/>
          <w:lang w:eastAsia="da-DK"/>
        </w:rPr>
      </w:pPr>
      <w:r w:rsidRPr="00C87098">
        <w:rPr>
          <w:rFonts w:eastAsia="Times New Roman" w:cs="Arial"/>
          <w:b/>
          <w:bCs/>
          <w:caps/>
          <w:color w:val="211A52"/>
          <w:spacing w:val="15"/>
          <w:sz w:val="18"/>
          <w:szCs w:val="18"/>
          <w:lang w:eastAsia="da-DK"/>
        </w:rPr>
        <w:t xml:space="preserve">PART </w:t>
      </w:r>
      <w:proofErr w:type="gramStart"/>
      <w:r w:rsidRPr="00C87098">
        <w:rPr>
          <w:rFonts w:eastAsia="Times New Roman" w:cs="Arial"/>
          <w:b/>
          <w:bCs/>
          <w:caps/>
          <w:color w:val="211A52"/>
          <w:spacing w:val="15"/>
          <w:sz w:val="18"/>
          <w:szCs w:val="18"/>
          <w:lang w:eastAsia="da-DK"/>
        </w:rPr>
        <w:t>4</w:t>
      </w:r>
      <w:proofErr w:type="gramEnd"/>
      <w:r w:rsidRPr="00C87098">
        <w:rPr>
          <w:rFonts w:eastAsia="Times New Roman" w:cs="Arial"/>
          <w:b/>
          <w:bCs/>
          <w:caps/>
          <w:color w:val="211A52"/>
          <w:spacing w:val="15"/>
          <w:sz w:val="18"/>
          <w:szCs w:val="18"/>
          <w:lang w:eastAsia="da-DK"/>
        </w:rPr>
        <w:t xml:space="preserve"> DUTY OF DISCLOSURE CONCERNING APPLICATION FOR ADMISSION</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xml:space="preserve">     9. All applicants for bachelor, professional bachelor and master </w:t>
      </w:r>
      <w:proofErr w:type="spellStart"/>
      <w:r w:rsidRPr="00C87098">
        <w:rPr>
          <w:rFonts w:eastAsia="Times New Roman" w:cs="Arial"/>
          <w:color w:val="354450"/>
          <w:sz w:val="18"/>
          <w:szCs w:val="18"/>
          <w:lang w:eastAsia="da-DK"/>
        </w:rPr>
        <w:t>programmes</w:t>
      </w:r>
      <w:proofErr w:type="spellEnd"/>
      <w:r w:rsidRPr="00C87098">
        <w:rPr>
          <w:rFonts w:eastAsia="Times New Roman" w:cs="Arial"/>
          <w:color w:val="354450"/>
          <w:sz w:val="18"/>
          <w:szCs w:val="18"/>
          <w:lang w:eastAsia="da-DK"/>
        </w:rPr>
        <w:t xml:space="preserve"> are obliged to inform of any academically relevant matters related to admission including to forward documentation of any passed degree </w:t>
      </w:r>
      <w:proofErr w:type="spellStart"/>
      <w:r w:rsidRPr="00C87098">
        <w:rPr>
          <w:rFonts w:eastAsia="Times New Roman" w:cs="Arial"/>
          <w:color w:val="354450"/>
          <w:sz w:val="18"/>
          <w:szCs w:val="18"/>
          <w:lang w:eastAsia="da-DK"/>
        </w:rPr>
        <w:t>programme</w:t>
      </w:r>
      <w:proofErr w:type="spellEnd"/>
      <w:r w:rsidRPr="00C87098">
        <w:rPr>
          <w:rFonts w:eastAsia="Times New Roman" w:cs="Arial"/>
          <w:color w:val="354450"/>
          <w:sz w:val="18"/>
          <w:szCs w:val="18"/>
          <w:lang w:eastAsia="da-DK"/>
        </w:rPr>
        <w:t xml:space="preserve"> elements from any previous education taken.</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w:t>
      </w:r>
    </w:p>
    <w:p w:rsidR="00C87098" w:rsidRPr="00C87098" w:rsidRDefault="00C87098" w:rsidP="00C87098">
      <w:pPr>
        <w:spacing w:before="300" w:after="30" w:line="180" w:lineRule="atLeast"/>
        <w:textAlignment w:val="baseline"/>
        <w:outlineLvl w:val="2"/>
        <w:rPr>
          <w:rFonts w:eastAsia="Times New Roman" w:cs="Arial"/>
          <w:b/>
          <w:bCs/>
          <w:caps/>
          <w:color w:val="211A52"/>
          <w:spacing w:val="15"/>
          <w:sz w:val="18"/>
          <w:szCs w:val="18"/>
          <w:lang w:eastAsia="da-DK"/>
        </w:rPr>
      </w:pPr>
      <w:r w:rsidRPr="00C87098">
        <w:rPr>
          <w:rFonts w:eastAsia="Times New Roman" w:cs="Arial"/>
          <w:b/>
          <w:bCs/>
          <w:caps/>
          <w:color w:val="211A52"/>
          <w:spacing w:val="15"/>
          <w:sz w:val="18"/>
          <w:szCs w:val="18"/>
          <w:lang w:eastAsia="da-DK"/>
        </w:rPr>
        <w:t xml:space="preserve">PART </w:t>
      </w:r>
      <w:proofErr w:type="gramStart"/>
      <w:r w:rsidRPr="00C87098">
        <w:rPr>
          <w:rFonts w:eastAsia="Times New Roman" w:cs="Arial"/>
          <w:b/>
          <w:bCs/>
          <w:caps/>
          <w:color w:val="211A52"/>
          <w:spacing w:val="15"/>
          <w:sz w:val="18"/>
          <w:szCs w:val="18"/>
          <w:lang w:eastAsia="da-DK"/>
        </w:rPr>
        <w:t>5</w:t>
      </w:r>
      <w:proofErr w:type="gramEnd"/>
      <w:r w:rsidRPr="00C87098">
        <w:rPr>
          <w:rFonts w:eastAsia="Times New Roman" w:cs="Arial"/>
          <w:b/>
          <w:bCs/>
          <w:caps/>
          <w:color w:val="211A52"/>
          <w:spacing w:val="15"/>
          <w:sz w:val="18"/>
          <w:szCs w:val="18"/>
          <w:lang w:eastAsia="da-DK"/>
        </w:rPr>
        <w:t xml:space="preserve"> OTHER VIOLATIONS</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10. Students are required to use IT and technical means with consideration for good practice and in accordance with the rules on responsible IT usage. Violations of good practice include misuse of IT, data hacking, improper use of computer programs, illegal file sharing, breach of IT security, or use of student email for private purposes that may affect Aalborg University's reputation.</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w:t>
      </w:r>
    </w:p>
    <w:p w:rsidR="00C87098" w:rsidRPr="00C87098" w:rsidRDefault="00C87098" w:rsidP="00C87098">
      <w:pPr>
        <w:spacing w:before="300" w:after="30" w:line="180" w:lineRule="atLeast"/>
        <w:textAlignment w:val="baseline"/>
        <w:outlineLvl w:val="2"/>
        <w:rPr>
          <w:rFonts w:eastAsia="Times New Roman" w:cs="Arial"/>
          <w:b/>
          <w:bCs/>
          <w:caps/>
          <w:color w:val="211A52"/>
          <w:spacing w:val="15"/>
          <w:sz w:val="18"/>
          <w:szCs w:val="18"/>
          <w:lang w:eastAsia="da-DK"/>
        </w:rPr>
      </w:pPr>
      <w:r w:rsidRPr="00C87098">
        <w:rPr>
          <w:rFonts w:eastAsia="Times New Roman" w:cs="Arial"/>
          <w:b/>
          <w:bCs/>
          <w:caps/>
          <w:color w:val="211A52"/>
          <w:spacing w:val="15"/>
          <w:sz w:val="18"/>
          <w:szCs w:val="18"/>
          <w:lang w:eastAsia="da-DK"/>
        </w:rPr>
        <w:t xml:space="preserve">PART </w:t>
      </w:r>
      <w:proofErr w:type="gramStart"/>
      <w:r w:rsidRPr="00C87098">
        <w:rPr>
          <w:rFonts w:eastAsia="Times New Roman" w:cs="Arial"/>
          <w:b/>
          <w:bCs/>
          <w:caps/>
          <w:color w:val="211A52"/>
          <w:spacing w:val="15"/>
          <w:sz w:val="18"/>
          <w:szCs w:val="18"/>
          <w:lang w:eastAsia="da-DK"/>
        </w:rPr>
        <w:t>6</w:t>
      </w:r>
      <w:proofErr w:type="gramEnd"/>
      <w:r w:rsidRPr="00C87098">
        <w:rPr>
          <w:rFonts w:eastAsia="Times New Roman" w:cs="Arial"/>
          <w:b/>
          <w:bCs/>
          <w:caps/>
          <w:color w:val="211A52"/>
          <w:spacing w:val="15"/>
          <w:sz w:val="18"/>
          <w:szCs w:val="18"/>
          <w:lang w:eastAsia="da-DK"/>
        </w:rPr>
        <w:t xml:space="preserve"> PROCEDURES AND AUTHORITY</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xml:space="preserve">     11. If there is a suspicion that a student's conduct is contrary to the provisions of parts 2-5, the </w:t>
      </w:r>
      <w:proofErr w:type="spellStart"/>
      <w:r w:rsidRPr="00C87098">
        <w:rPr>
          <w:rFonts w:eastAsia="Times New Roman" w:cs="Arial"/>
          <w:color w:val="354450"/>
          <w:sz w:val="18"/>
          <w:szCs w:val="18"/>
          <w:lang w:eastAsia="da-DK"/>
        </w:rPr>
        <w:t>behaviour</w:t>
      </w:r>
      <w:proofErr w:type="spellEnd"/>
      <w:r w:rsidRPr="00C87098">
        <w:rPr>
          <w:rFonts w:eastAsia="Times New Roman" w:cs="Arial"/>
          <w:color w:val="354450"/>
          <w:sz w:val="18"/>
          <w:szCs w:val="18"/>
          <w:lang w:eastAsia="da-DK"/>
        </w:rPr>
        <w:t xml:space="preserve"> </w:t>
      </w:r>
      <w:proofErr w:type="gramStart"/>
      <w:r w:rsidRPr="00C87098">
        <w:rPr>
          <w:rFonts w:eastAsia="Times New Roman" w:cs="Arial"/>
          <w:color w:val="354450"/>
          <w:sz w:val="18"/>
          <w:szCs w:val="18"/>
          <w:lang w:eastAsia="da-DK"/>
        </w:rPr>
        <w:t>must be reported</w:t>
      </w:r>
      <w:proofErr w:type="gramEnd"/>
      <w:r w:rsidRPr="00C87098">
        <w:rPr>
          <w:rFonts w:eastAsia="Times New Roman" w:cs="Arial"/>
          <w:color w:val="354450"/>
          <w:sz w:val="18"/>
          <w:szCs w:val="18"/>
          <w:lang w:eastAsia="da-DK"/>
        </w:rPr>
        <w:t xml:space="preserve"> to the manager responsible for the premises, the activity or the </w:t>
      </w:r>
      <w:proofErr w:type="spellStart"/>
      <w:r w:rsidRPr="00C87098">
        <w:rPr>
          <w:rFonts w:eastAsia="Times New Roman" w:cs="Arial"/>
          <w:color w:val="354450"/>
          <w:sz w:val="18"/>
          <w:szCs w:val="18"/>
          <w:lang w:eastAsia="da-DK"/>
        </w:rPr>
        <w:t>programme</w:t>
      </w:r>
      <w:proofErr w:type="spellEnd"/>
      <w:r w:rsidRPr="00C87098">
        <w:rPr>
          <w:rFonts w:eastAsia="Times New Roman" w:cs="Arial"/>
          <w:color w:val="354450"/>
          <w:sz w:val="18"/>
          <w:szCs w:val="18"/>
          <w:lang w:eastAsia="da-DK"/>
        </w:rPr>
        <w:t xml:space="preserve"> etc. concerned.</w:t>
      </w:r>
      <w:r w:rsidRPr="00C87098">
        <w:rPr>
          <w:rFonts w:eastAsia="Times New Roman" w:cs="Arial"/>
          <w:color w:val="354450"/>
          <w:sz w:val="18"/>
          <w:szCs w:val="18"/>
          <w:lang w:eastAsia="da-DK"/>
        </w:rPr>
        <w:br/>
        <w:t xml:space="preserve">     (2) If the case concerns an exam in progress, and it is established with certainty that exam cheating or disruptive </w:t>
      </w:r>
      <w:proofErr w:type="spellStart"/>
      <w:r w:rsidRPr="00C87098">
        <w:rPr>
          <w:rFonts w:eastAsia="Times New Roman" w:cs="Arial"/>
          <w:color w:val="354450"/>
          <w:sz w:val="18"/>
          <w:szCs w:val="18"/>
          <w:lang w:eastAsia="da-DK"/>
        </w:rPr>
        <w:t>behaviour</w:t>
      </w:r>
      <w:proofErr w:type="spellEnd"/>
      <w:r w:rsidRPr="00C87098">
        <w:rPr>
          <w:rFonts w:eastAsia="Times New Roman" w:cs="Arial"/>
          <w:color w:val="354450"/>
          <w:sz w:val="18"/>
          <w:szCs w:val="18"/>
          <w:lang w:eastAsia="da-DK"/>
        </w:rPr>
        <w:t xml:space="preserve"> is taking place, the head of studies, a person </w:t>
      </w:r>
      <w:proofErr w:type="spellStart"/>
      <w:r w:rsidRPr="00C87098">
        <w:rPr>
          <w:rFonts w:eastAsia="Times New Roman" w:cs="Arial"/>
          <w:color w:val="354450"/>
          <w:sz w:val="18"/>
          <w:szCs w:val="18"/>
          <w:lang w:eastAsia="da-DK"/>
        </w:rPr>
        <w:t>authorised</w:t>
      </w:r>
      <w:proofErr w:type="spellEnd"/>
      <w:r w:rsidRPr="00C87098">
        <w:rPr>
          <w:rFonts w:eastAsia="Times New Roman" w:cs="Arial"/>
          <w:color w:val="354450"/>
          <w:sz w:val="18"/>
          <w:szCs w:val="18"/>
          <w:lang w:eastAsia="da-DK"/>
        </w:rPr>
        <w:t xml:space="preserve"> by the head of studies or the examiners jointly may expel the student from the examination while it is still in progress. In such cases, the justification for the expulsion </w:t>
      </w:r>
      <w:proofErr w:type="gramStart"/>
      <w:r w:rsidRPr="00C87098">
        <w:rPr>
          <w:rFonts w:eastAsia="Times New Roman" w:cs="Arial"/>
          <w:color w:val="354450"/>
          <w:sz w:val="18"/>
          <w:szCs w:val="18"/>
          <w:lang w:eastAsia="da-DK"/>
        </w:rPr>
        <w:t>will be assessed</w:t>
      </w:r>
      <w:proofErr w:type="gramEnd"/>
      <w:r w:rsidRPr="00C87098">
        <w:rPr>
          <w:rFonts w:eastAsia="Times New Roman" w:cs="Arial"/>
          <w:color w:val="354450"/>
          <w:sz w:val="18"/>
          <w:szCs w:val="18"/>
          <w:lang w:eastAsia="da-DK"/>
        </w:rPr>
        <w:t xml:space="preserve"> in connection with the subsequent decision in the case.</w:t>
      </w:r>
      <w:r w:rsidRPr="00C87098">
        <w:rPr>
          <w:rFonts w:eastAsia="Times New Roman" w:cs="Arial"/>
          <w:color w:val="354450"/>
          <w:sz w:val="18"/>
          <w:szCs w:val="18"/>
          <w:lang w:eastAsia="da-DK"/>
        </w:rPr>
        <w:br/>
      </w:r>
      <w:r w:rsidRPr="00C87098">
        <w:rPr>
          <w:rFonts w:eastAsia="Times New Roman" w:cs="Arial"/>
          <w:color w:val="354450"/>
          <w:sz w:val="18"/>
          <w:szCs w:val="18"/>
          <w:lang w:eastAsia="da-DK"/>
        </w:rPr>
        <w:lastRenderedPageBreak/>
        <w:t xml:space="preserve">     (3) If the case concerns exam cheating, according to subsection (1), in connection with a paper to </w:t>
      </w:r>
      <w:proofErr w:type="gramStart"/>
      <w:r w:rsidRPr="00C87098">
        <w:rPr>
          <w:rFonts w:eastAsia="Times New Roman" w:cs="Arial"/>
          <w:color w:val="354450"/>
          <w:sz w:val="18"/>
          <w:szCs w:val="18"/>
          <w:lang w:eastAsia="da-DK"/>
        </w:rPr>
        <w:t>be used</w:t>
      </w:r>
      <w:proofErr w:type="gramEnd"/>
      <w:r w:rsidRPr="00C87098">
        <w:rPr>
          <w:rFonts w:eastAsia="Times New Roman" w:cs="Arial"/>
          <w:color w:val="354450"/>
          <w:sz w:val="18"/>
          <w:szCs w:val="18"/>
          <w:lang w:eastAsia="da-DK"/>
        </w:rPr>
        <w:t xml:space="preserve"> during an exam, the head of studies may postpone the examination if the matter cannot be clarified before the scheduled exam date.</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xml:space="preserve">     12. Upon receipt of such an allegation, the manager responsible, subject to subsection (2), must call the student in for an interview to clarify the case. The student </w:t>
      </w:r>
      <w:proofErr w:type="gramStart"/>
      <w:r w:rsidRPr="00C87098">
        <w:rPr>
          <w:rFonts w:eastAsia="Times New Roman" w:cs="Arial"/>
          <w:color w:val="354450"/>
          <w:sz w:val="18"/>
          <w:szCs w:val="18"/>
          <w:lang w:eastAsia="da-DK"/>
        </w:rPr>
        <w:t>is entitled to be accompanied</w:t>
      </w:r>
      <w:proofErr w:type="gramEnd"/>
      <w:r w:rsidRPr="00C87098">
        <w:rPr>
          <w:rFonts w:eastAsia="Times New Roman" w:cs="Arial"/>
          <w:color w:val="354450"/>
          <w:sz w:val="18"/>
          <w:szCs w:val="18"/>
          <w:lang w:eastAsia="da-DK"/>
        </w:rPr>
        <w:t xml:space="preserve"> by an observer. If it is not possible to call the student in for a personal interview, communication takes place in writing instead.</w:t>
      </w:r>
      <w:r w:rsidRPr="00C87098">
        <w:rPr>
          <w:rFonts w:eastAsia="Times New Roman" w:cs="Arial"/>
          <w:color w:val="354450"/>
          <w:sz w:val="18"/>
          <w:szCs w:val="18"/>
          <w:lang w:eastAsia="da-DK"/>
        </w:rPr>
        <w:br/>
        <w:t xml:space="preserve">     (2) If the circumstances of the case </w:t>
      </w:r>
      <w:proofErr w:type="gramStart"/>
      <w:r w:rsidRPr="00C87098">
        <w:rPr>
          <w:rFonts w:eastAsia="Times New Roman" w:cs="Arial"/>
          <w:color w:val="354450"/>
          <w:sz w:val="18"/>
          <w:szCs w:val="18"/>
          <w:lang w:eastAsia="da-DK"/>
        </w:rPr>
        <w:t>are found</w:t>
      </w:r>
      <w:proofErr w:type="gramEnd"/>
      <w:r w:rsidRPr="00C87098">
        <w:rPr>
          <w:rFonts w:eastAsia="Times New Roman" w:cs="Arial"/>
          <w:color w:val="354450"/>
          <w:sz w:val="18"/>
          <w:szCs w:val="18"/>
          <w:lang w:eastAsia="da-DK"/>
        </w:rPr>
        <w:t xml:space="preserve"> to be highly exceptional, the Rector, or the person </w:t>
      </w:r>
      <w:proofErr w:type="spellStart"/>
      <w:r w:rsidRPr="00C87098">
        <w:rPr>
          <w:rFonts w:eastAsia="Times New Roman" w:cs="Arial"/>
          <w:color w:val="354450"/>
          <w:sz w:val="18"/>
          <w:szCs w:val="18"/>
          <w:lang w:eastAsia="da-DK"/>
        </w:rPr>
        <w:t>authorised</w:t>
      </w:r>
      <w:proofErr w:type="spellEnd"/>
      <w:r w:rsidRPr="00C87098">
        <w:rPr>
          <w:rFonts w:eastAsia="Times New Roman" w:cs="Arial"/>
          <w:color w:val="354450"/>
          <w:sz w:val="18"/>
          <w:szCs w:val="18"/>
          <w:lang w:eastAsia="da-DK"/>
        </w:rPr>
        <w:t xml:space="preserve"> by the Rector, may decide that the case is wholly transferred to the Rector.</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xml:space="preserve">    13. If after clarification of the case, the manager responsible finds that the report is justified, the case </w:t>
      </w:r>
      <w:proofErr w:type="gramStart"/>
      <w:r w:rsidRPr="00C87098">
        <w:rPr>
          <w:rFonts w:eastAsia="Times New Roman" w:cs="Arial"/>
          <w:color w:val="354450"/>
          <w:sz w:val="18"/>
          <w:szCs w:val="18"/>
          <w:lang w:eastAsia="da-DK"/>
        </w:rPr>
        <w:t>must be reported</w:t>
      </w:r>
      <w:proofErr w:type="gramEnd"/>
      <w:r w:rsidRPr="00C87098">
        <w:rPr>
          <w:rFonts w:eastAsia="Times New Roman" w:cs="Arial"/>
          <w:color w:val="354450"/>
          <w:sz w:val="18"/>
          <w:szCs w:val="18"/>
          <w:lang w:eastAsia="da-DK"/>
        </w:rPr>
        <w:t xml:space="preserve"> to the Rector in event that the provisions of parts 2-5 are repeatedly or grossly violated or attempted violated and the violations therefore ought to result in the student being expelled from the university.</w:t>
      </w:r>
      <w:r w:rsidRPr="00C87098">
        <w:rPr>
          <w:rFonts w:eastAsia="Times New Roman" w:cs="Arial"/>
          <w:color w:val="354450"/>
          <w:sz w:val="18"/>
          <w:szCs w:val="18"/>
          <w:lang w:eastAsia="da-DK"/>
        </w:rPr>
        <w:br/>
        <w:t xml:space="preserve">     (2) A temporary expulsion, according to section 19(3), </w:t>
      </w:r>
      <w:proofErr w:type="gramStart"/>
      <w:r w:rsidRPr="00C87098">
        <w:rPr>
          <w:rFonts w:eastAsia="Times New Roman" w:cs="Arial"/>
          <w:color w:val="354450"/>
          <w:sz w:val="18"/>
          <w:szCs w:val="18"/>
          <w:lang w:eastAsia="da-DK"/>
        </w:rPr>
        <w:t>must be reported</w:t>
      </w:r>
      <w:proofErr w:type="gramEnd"/>
      <w:r w:rsidRPr="00C87098">
        <w:rPr>
          <w:rFonts w:eastAsia="Times New Roman" w:cs="Arial"/>
          <w:color w:val="354450"/>
          <w:sz w:val="18"/>
          <w:szCs w:val="18"/>
          <w:lang w:eastAsia="da-DK"/>
        </w:rPr>
        <w:t xml:space="preserve"> without undue delay to the Rector who will initiate administrative procedures upon receiving the information required, cf. section 19(3). Subsequently, the Rector will make the final decision on whether to maintain expulsion, either as temporary or permanent, or whether to change the sanction to a written warning or to remove the sanction altogether.</w:t>
      </w:r>
      <w:r w:rsidRPr="00C87098">
        <w:rPr>
          <w:rFonts w:eastAsia="Times New Roman" w:cs="Arial"/>
          <w:color w:val="354450"/>
          <w:sz w:val="18"/>
          <w:szCs w:val="18"/>
          <w:lang w:eastAsia="da-DK"/>
        </w:rPr>
        <w:br/>
        <w:t xml:space="preserve">     (3) As stated in subsection (2), reporting must occur without undue delay. The report </w:t>
      </w:r>
      <w:proofErr w:type="gramStart"/>
      <w:r w:rsidRPr="00C87098">
        <w:rPr>
          <w:rFonts w:eastAsia="Times New Roman" w:cs="Arial"/>
          <w:color w:val="354450"/>
          <w:sz w:val="18"/>
          <w:szCs w:val="18"/>
          <w:lang w:eastAsia="da-DK"/>
        </w:rPr>
        <w:t>must be accompanied</w:t>
      </w:r>
      <w:proofErr w:type="gramEnd"/>
      <w:r w:rsidRPr="00C87098">
        <w:rPr>
          <w:rFonts w:eastAsia="Times New Roman" w:cs="Arial"/>
          <w:color w:val="354450"/>
          <w:sz w:val="18"/>
          <w:szCs w:val="18"/>
          <w:lang w:eastAsia="da-DK"/>
        </w:rPr>
        <w:t xml:space="preserve"> by a written account of the case, including information that uniquely identifies each student reported, as well as a brief explanation and all the available evidence pertaining to the case. In the case of reporting of exam cheating or violation of exam rules etc., the exam in question </w:t>
      </w:r>
      <w:proofErr w:type="gramStart"/>
      <w:r w:rsidRPr="00C87098">
        <w:rPr>
          <w:rFonts w:eastAsia="Times New Roman" w:cs="Arial"/>
          <w:color w:val="354450"/>
          <w:sz w:val="18"/>
          <w:szCs w:val="18"/>
          <w:lang w:eastAsia="da-DK"/>
        </w:rPr>
        <w:t>must be specified</w:t>
      </w:r>
      <w:proofErr w:type="gramEnd"/>
      <w:r w:rsidRPr="00C87098">
        <w:rPr>
          <w:rFonts w:eastAsia="Times New Roman" w:cs="Arial"/>
          <w:color w:val="354450"/>
          <w:sz w:val="18"/>
          <w:szCs w:val="18"/>
          <w:lang w:eastAsia="da-DK"/>
        </w:rPr>
        <w:t xml:space="preserve">. It </w:t>
      </w:r>
      <w:proofErr w:type="gramStart"/>
      <w:r w:rsidRPr="00C87098">
        <w:rPr>
          <w:rFonts w:eastAsia="Times New Roman" w:cs="Arial"/>
          <w:color w:val="354450"/>
          <w:sz w:val="18"/>
          <w:szCs w:val="18"/>
          <w:lang w:eastAsia="da-DK"/>
        </w:rPr>
        <w:t>must also be stated</w:t>
      </w:r>
      <w:proofErr w:type="gramEnd"/>
      <w:r w:rsidRPr="00C87098">
        <w:rPr>
          <w:rFonts w:eastAsia="Times New Roman" w:cs="Arial"/>
          <w:color w:val="354450"/>
          <w:sz w:val="18"/>
          <w:szCs w:val="18"/>
          <w:lang w:eastAsia="da-DK"/>
        </w:rPr>
        <w:t xml:space="preserve"> if this is a case of repeat violation for one or more of the students in question.</w:t>
      </w:r>
      <w:r w:rsidRPr="00C87098">
        <w:rPr>
          <w:rFonts w:eastAsia="Times New Roman" w:cs="Arial"/>
          <w:color w:val="354450"/>
          <w:sz w:val="18"/>
          <w:szCs w:val="18"/>
          <w:lang w:eastAsia="da-DK"/>
        </w:rPr>
        <w:br/>
        <w:t xml:space="preserve">     (4) When reporting plagiarism, the </w:t>
      </w:r>
      <w:proofErr w:type="spellStart"/>
      <w:r w:rsidRPr="00C87098">
        <w:rPr>
          <w:rFonts w:eastAsia="Times New Roman" w:cs="Arial"/>
          <w:color w:val="354450"/>
          <w:sz w:val="18"/>
          <w:szCs w:val="18"/>
          <w:lang w:eastAsia="da-DK"/>
        </w:rPr>
        <w:t>plagiarised</w:t>
      </w:r>
      <w:proofErr w:type="spellEnd"/>
      <w:r w:rsidRPr="00C87098">
        <w:rPr>
          <w:rFonts w:eastAsia="Times New Roman" w:cs="Arial"/>
          <w:color w:val="354450"/>
          <w:sz w:val="18"/>
          <w:szCs w:val="18"/>
          <w:lang w:eastAsia="da-DK"/>
        </w:rPr>
        <w:t xml:space="preserve"> parts of the paper must be clearly marked with reference to the sources from which the </w:t>
      </w:r>
      <w:proofErr w:type="spellStart"/>
      <w:r w:rsidRPr="00C87098">
        <w:rPr>
          <w:rFonts w:eastAsia="Times New Roman" w:cs="Arial"/>
          <w:color w:val="354450"/>
          <w:sz w:val="18"/>
          <w:szCs w:val="18"/>
          <w:lang w:eastAsia="da-DK"/>
        </w:rPr>
        <w:t>plagiarised</w:t>
      </w:r>
      <w:proofErr w:type="spellEnd"/>
      <w:r w:rsidRPr="00C87098">
        <w:rPr>
          <w:rFonts w:eastAsia="Times New Roman" w:cs="Arial"/>
          <w:color w:val="354450"/>
          <w:sz w:val="18"/>
          <w:szCs w:val="18"/>
          <w:lang w:eastAsia="da-DK"/>
        </w:rPr>
        <w:t xml:space="preserve"> text </w:t>
      </w:r>
      <w:proofErr w:type="gramStart"/>
      <w:r w:rsidRPr="00C87098">
        <w:rPr>
          <w:rFonts w:eastAsia="Times New Roman" w:cs="Arial"/>
          <w:color w:val="354450"/>
          <w:sz w:val="18"/>
          <w:szCs w:val="18"/>
          <w:lang w:eastAsia="da-DK"/>
        </w:rPr>
        <w:t>was taken</w:t>
      </w:r>
      <w:proofErr w:type="gramEnd"/>
      <w:r w:rsidRPr="00C87098">
        <w:rPr>
          <w:rFonts w:eastAsia="Times New Roman" w:cs="Arial"/>
          <w:color w:val="354450"/>
          <w:sz w:val="18"/>
          <w:szCs w:val="18"/>
          <w:lang w:eastAsia="da-DK"/>
        </w:rPr>
        <w:t xml:space="preserve">. The </w:t>
      </w:r>
      <w:proofErr w:type="spellStart"/>
      <w:r w:rsidRPr="00C87098">
        <w:rPr>
          <w:rFonts w:eastAsia="Times New Roman" w:cs="Arial"/>
          <w:color w:val="354450"/>
          <w:sz w:val="18"/>
          <w:szCs w:val="18"/>
          <w:lang w:eastAsia="da-DK"/>
        </w:rPr>
        <w:t>plagiarised</w:t>
      </w:r>
      <w:proofErr w:type="spellEnd"/>
      <w:r w:rsidRPr="00C87098">
        <w:rPr>
          <w:rFonts w:eastAsia="Times New Roman" w:cs="Arial"/>
          <w:color w:val="354450"/>
          <w:sz w:val="18"/>
          <w:szCs w:val="18"/>
          <w:lang w:eastAsia="da-DK"/>
        </w:rPr>
        <w:t xml:space="preserve"> text must also be marked in the source text.</w:t>
      </w:r>
      <w:r w:rsidRPr="00C87098">
        <w:rPr>
          <w:rFonts w:eastAsia="Times New Roman" w:cs="Arial"/>
          <w:color w:val="354450"/>
          <w:sz w:val="18"/>
          <w:szCs w:val="18"/>
          <w:lang w:eastAsia="da-DK"/>
        </w:rPr>
        <w:br/>
        <w:t xml:space="preserve">     (5) If the </w:t>
      </w:r>
      <w:proofErr w:type="spellStart"/>
      <w:r w:rsidRPr="00C87098">
        <w:rPr>
          <w:rFonts w:eastAsia="Times New Roman" w:cs="Arial"/>
          <w:color w:val="354450"/>
          <w:sz w:val="18"/>
          <w:szCs w:val="18"/>
          <w:lang w:eastAsia="da-DK"/>
        </w:rPr>
        <w:t>programme</w:t>
      </w:r>
      <w:proofErr w:type="spellEnd"/>
      <w:r w:rsidRPr="00C87098">
        <w:rPr>
          <w:rFonts w:eastAsia="Times New Roman" w:cs="Arial"/>
          <w:color w:val="354450"/>
          <w:sz w:val="18"/>
          <w:szCs w:val="18"/>
          <w:lang w:eastAsia="da-DK"/>
        </w:rPr>
        <w:t xml:space="preserve"> </w:t>
      </w:r>
      <w:proofErr w:type="gramStart"/>
      <w:r w:rsidRPr="00C87098">
        <w:rPr>
          <w:rFonts w:eastAsia="Times New Roman" w:cs="Arial"/>
          <w:color w:val="354450"/>
          <w:sz w:val="18"/>
          <w:szCs w:val="18"/>
          <w:lang w:eastAsia="da-DK"/>
        </w:rPr>
        <w:t>is offered</w:t>
      </w:r>
      <w:proofErr w:type="gramEnd"/>
      <w:r w:rsidRPr="00C87098">
        <w:rPr>
          <w:rFonts w:eastAsia="Times New Roman" w:cs="Arial"/>
          <w:color w:val="354450"/>
          <w:sz w:val="18"/>
          <w:szCs w:val="18"/>
          <w:lang w:eastAsia="da-DK"/>
        </w:rPr>
        <w:t xml:space="preserve"> in English, and one of the students reported is not familiar with Danish, the report must be in English.</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xml:space="preserve">     14. The Rector decides the case if the case </w:t>
      </w:r>
      <w:proofErr w:type="gramStart"/>
      <w:r w:rsidRPr="00C87098">
        <w:rPr>
          <w:rFonts w:eastAsia="Times New Roman" w:cs="Arial"/>
          <w:color w:val="354450"/>
          <w:sz w:val="18"/>
          <w:szCs w:val="18"/>
          <w:lang w:eastAsia="da-DK"/>
        </w:rPr>
        <w:t>was reported</w:t>
      </w:r>
      <w:proofErr w:type="gramEnd"/>
      <w:r w:rsidRPr="00C87098">
        <w:rPr>
          <w:rFonts w:eastAsia="Times New Roman" w:cs="Arial"/>
          <w:color w:val="354450"/>
          <w:sz w:val="18"/>
          <w:szCs w:val="18"/>
          <w:lang w:eastAsia="da-DK"/>
        </w:rPr>
        <w:t xml:space="preserve"> to the Rector, according to section 13(1), or if the Rector has decided to take over the case based on section 12(2). In any other cases, the relevant manager decides the case.</w:t>
      </w:r>
      <w:r w:rsidRPr="00C87098">
        <w:rPr>
          <w:rFonts w:eastAsia="Times New Roman" w:cs="Arial"/>
          <w:color w:val="354450"/>
          <w:sz w:val="18"/>
          <w:szCs w:val="18"/>
          <w:lang w:eastAsia="da-DK"/>
        </w:rPr>
        <w:br/>
        <w:t xml:space="preserve">     (2) The case </w:t>
      </w:r>
      <w:proofErr w:type="gramStart"/>
      <w:r w:rsidRPr="00C87098">
        <w:rPr>
          <w:rFonts w:eastAsia="Times New Roman" w:cs="Arial"/>
          <w:color w:val="354450"/>
          <w:sz w:val="18"/>
          <w:szCs w:val="18"/>
          <w:lang w:eastAsia="da-DK"/>
        </w:rPr>
        <w:t>must be settled</w:t>
      </w:r>
      <w:proofErr w:type="gramEnd"/>
      <w:r w:rsidRPr="00C87098">
        <w:rPr>
          <w:rFonts w:eastAsia="Times New Roman" w:cs="Arial"/>
          <w:color w:val="354450"/>
          <w:sz w:val="18"/>
          <w:szCs w:val="18"/>
          <w:lang w:eastAsia="da-DK"/>
        </w:rPr>
        <w:t xml:space="preserve"> in accordance with administrative rules, including the requirements for consultation of the parties involved, basis for the decision and guidelines for appeal. In this context, all written communication to a reported student </w:t>
      </w:r>
      <w:proofErr w:type="gramStart"/>
      <w:r w:rsidRPr="00C87098">
        <w:rPr>
          <w:rFonts w:eastAsia="Times New Roman" w:cs="Arial"/>
          <w:color w:val="354450"/>
          <w:sz w:val="18"/>
          <w:szCs w:val="18"/>
          <w:lang w:eastAsia="da-DK"/>
        </w:rPr>
        <w:t>must be drafted</w:t>
      </w:r>
      <w:proofErr w:type="gramEnd"/>
      <w:r w:rsidRPr="00C87098">
        <w:rPr>
          <w:rFonts w:eastAsia="Times New Roman" w:cs="Arial"/>
          <w:color w:val="354450"/>
          <w:sz w:val="18"/>
          <w:szCs w:val="18"/>
          <w:lang w:eastAsia="da-DK"/>
        </w:rPr>
        <w:t xml:space="preserve"> in English if this student is not familiar with Danish, and the </w:t>
      </w:r>
      <w:proofErr w:type="spellStart"/>
      <w:r w:rsidRPr="00C87098">
        <w:rPr>
          <w:rFonts w:eastAsia="Times New Roman" w:cs="Arial"/>
          <w:color w:val="354450"/>
          <w:sz w:val="18"/>
          <w:szCs w:val="18"/>
          <w:lang w:eastAsia="da-DK"/>
        </w:rPr>
        <w:t>programme</w:t>
      </w:r>
      <w:proofErr w:type="spellEnd"/>
      <w:r w:rsidRPr="00C87098">
        <w:rPr>
          <w:rFonts w:eastAsia="Times New Roman" w:cs="Arial"/>
          <w:color w:val="354450"/>
          <w:sz w:val="18"/>
          <w:szCs w:val="18"/>
          <w:lang w:eastAsia="da-DK"/>
        </w:rPr>
        <w:t xml:space="preserve"> is offered as an English language </w:t>
      </w:r>
      <w:proofErr w:type="spellStart"/>
      <w:r w:rsidRPr="00C87098">
        <w:rPr>
          <w:rFonts w:eastAsia="Times New Roman" w:cs="Arial"/>
          <w:color w:val="354450"/>
          <w:sz w:val="18"/>
          <w:szCs w:val="18"/>
          <w:lang w:eastAsia="da-DK"/>
        </w:rPr>
        <w:t>programme</w:t>
      </w:r>
      <w:proofErr w:type="spellEnd"/>
      <w:r w:rsidRPr="00C87098">
        <w:rPr>
          <w:rFonts w:eastAsia="Times New Roman" w:cs="Arial"/>
          <w:color w:val="354450"/>
          <w:sz w:val="18"/>
          <w:szCs w:val="18"/>
          <w:lang w:eastAsia="da-DK"/>
        </w:rPr>
        <w:t>.</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w:t>
      </w:r>
    </w:p>
    <w:p w:rsidR="00C87098" w:rsidRPr="00C87098" w:rsidRDefault="00C87098" w:rsidP="00C87098">
      <w:pPr>
        <w:spacing w:before="300" w:after="30" w:line="180" w:lineRule="atLeast"/>
        <w:textAlignment w:val="baseline"/>
        <w:outlineLvl w:val="2"/>
        <w:rPr>
          <w:rFonts w:eastAsia="Times New Roman" w:cs="Arial"/>
          <w:b/>
          <w:bCs/>
          <w:caps/>
          <w:color w:val="211A52"/>
          <w:spacing w:val="15"/>
          <w:sz w:val="18"/>
          <w:szCs w:val="18"/>
          <w:lang w:eastAsia="da-DK"/>
        </w:rPr>
      </w:pPr>
      <w:r w:rsidRPr="00C87098">
        <w:rPr>
          <w:rFonts w:eastAsia="Times New Roman" w:cs="Arial"/>
          <w:b/>
          <w:bCs/>
          <w:caps/>
          <w:color w:val="211A52"/>
          <w:spacing w:val="15"/>
          <w:sz w:val="18"/>
          <w:szCs w:val="18"/>
          <w:lang w:eastAsia="da-DK"/>
        </w:rPr>
        <w:t xml:space="preserve">PART </w:t>
      </w:r>
      <w:proofErr w:type="gramStart"/>
      <w:r w:rsidRPr="00C87098">
        <w:rPr>
          <w:rFonts w:eastAsia="Times New Roman" w:cs="Arial"/>
          <w:b/>
          <w:bCs/>
          <w:caps/>
          <w:color w:val="211A52"/>
          <w:spacing w:val="15"/>
          <w:sz w:val="18"/>
          <w:szCs w:val="18"/>
          <w:lang w:eastAsia="da-DK"/>
        </w:rPr>
        <w:t>7</w:t>
      </w:r>
      <w:proofErr w:type="gramEnd"/>
      <w:r w:rsidRPr="00C87098">
        <w:rPr>
          <w:rFonts w:eastAsia="Times New Roman" w:cs="Arial"/>
          <w:b/>
          <w:bCs/>
          <w:caps/>
          <w:color w:val="211A52"/>
          <w:spacing w:val="15"/>
          <w:sz w:val="18"/>
          <w:szCs w:val="18"/>
          <w:lang w:eastAsia="da-DK"/>
        </w:rPr>
        <w:t xml:space="preserve"> SANCTIONS AND CONSEQUENCES</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15. The competent authority, according to section 14(1), must report criminal offences to the police on behalf of the university and, in deciding the case, may impose one or more of the following sanctions, in accordance with the provisions in section 20:</w:t>
      </w:r>
    </w:p>
    <w:p w:rsidR="00C87098" w:rsidRPr="00C87098" w:rsidRDefault="00C87098" w:rsidP="00C87098">
      <w:pPr>
        <w:numPr>
          <w:ilvl w:val="0"/>
          <w:numId w:val="7"/>
        </w:numPr>
        <w:spacing w:after="0" w:line="240" w:lineRule="auto"/>
        <w:ind w:left="480" w:right="480"/>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A written warning on repeated violations of the rules.</w:t>
      </w:r>
    </w:p>
    <w:p w:rsidR="00C87098" w:rsidRPr="00C87098" w:rsidRDefault="00C87098" w:rsidP="00C87098">
      <w:pPr>
        <w:numPr>
          <w:ilvl w:val="0"/>
          <w:numId w:val="7"/>
        </w:numPr>
        <w:spacing w:after="0" w:line="240" w:lineRule="auto"/>
        <w:ind w:left="480" w:right="480"/>
        <w:textAlignment w:val="baseline"/>
        <w:rPr>
          <w:rFonts w:eastAsia="Times New Roman" w:cs="Arial"/>
          <w:color w:val="354450"/>
          <w:sz w:val="18"/>
          <w:szCs w:val="18"/>
          <w:lang w:val="da-DK" w:eastAsia="da-DK"/>
        </w:rPr>
      </w:pPr>
      <w:proofErr w:type="spellStart"/>
      <w:r w:rsidRPr="00C87098">
        <w:rPr>
          <w:rFonts w:eastAsia="Times New Roman" w:cs="Arial"/>
          <w:color w:val="354450"/>
          <w:sz w:val="18"/>
          <w:szCs w:val="18"/>
          <w:lang w:val="da-DK" w:eastAsia="da-DK"/>
        </w:rPr>
        <w:t>Expulsion</w:t>
      </w:r>
      <w:proofErr w:type="spellEnd"/>
      <w:r w:rsidRPr="00C87098">
        <w:rPr>
          <w:rFonts w:eastAsia="Times New Roman" w:cs="Arial"/>
          <w:color w:val="354450"/>
          <w:sz w:val="18"/>
          <w:szCs w:val="18"/>
          <w:lang w:val="da-DK" w:eastAsia="da-DK"/>
        </w:rPr>
        <w:t xml:space="preserve"> from an </w:t>
      </w:r>
      <w:proofErr w:type="spellStart"/>
      <w:r w:rsidRPr="00C87098">
        <w:rPr>
          <w:rFonts w:eastAsia="Times New Roman" w:cs="Arial"/>
          <w:color w:val="354450"/>
          <w:sz w:val="18"/>
          <w:szCs w:val="18"/>
          <w:lang w:val="da-DK" w:eastAsia="da-DK"/>
        </w:rPr>
        <w:t>exam</w:t>
      </w:r>
      <w:proofErr w:type="spellEnd"/>
      <w:r w:rsidRPr="00C87098">
        <w:rPr>
          <w:rFonts w:eastAsia="Times New Roman" w:cs="Arial"/>
          <w:color w:val="354450"/>
          <w:sz w:val="18"/>
          <w:szCs w:val="18"/>
          <w:lang w:val="da-DK" w:eastAsia="da-DK"/>
        </w:rPr>
        <w:t>.</w:t>
      </w:r>
    </w:p>
    <w:p w:rsidR="00C87098" w:rsidRPr="00C87098" w:rsidRDefault="00C87098" w:rsidP="00C87098">
      <w:pPr>
        <w:numPr>
          <w:ilvl w:val="0"/>
          <w:numId w:val="7"/>
        </w:numPr>
        <w:spacing w:after="0" w:line="240" w:lineRule="auto"/>
        <w:ind w:left="480" w:right="480"/>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Completely or partially suspending the student’s right to use the university’s IT systems in the event of misuse.</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(2) In addition to the sanctions stated above in subsection (1), the Rector may expel a student from the university in accordance with the provisions in sections 18-19.</w:t>
      </w:r>
      <w:r w:rsidRPr="00C87098">
        <w:rPr>
          <w:rFonts w:eastAsia="Times New Roman" w:cs="Arial"/>
          <w:color w:val="354450"/>
          <w:sz w:val="18"/>
          <w:szCs w:val="18"/>
          <w:lang w:eastAsia="da-DK"/>
        </w:rPr>
        <w:br/>
        <w:t xml:space="preserve">     (3) If it </w:t>
      </w:r>
      <w:proofErr w:type="gramStart"/>
      <w:r w:rsidRPr="00C87098">
        <w:rPr>
          <w:rFonts w:eastAsia="Times New Roman" w:cs="Arial"/>
          <w:color w:val="354450"/>
          <w:sz w:val="18"/>
          <w:szCs w:val="18"/>
          <w:lang w:eastAsia="da-DK"/>
        </w:rPr>
        <w:t>is found</w:t>
      </w:r>
      <w:proofErr w:type="gramEnd"/>
      <w:r w:rsidRPr="00C87098">
        <w:rPr>
          <w:rFonts w:eastAsia="Times New Roman" w:cs="Arial"/>
          <w:color w:val="354450"/>
          <w:sz w:val="18"/>
          <w:szCs w:val="18"/>
          <w:lang w:eastAsia="da-DK"/>
        </w:rPr>
        <w:t xml:space="preserve"> that plagiarism or attempted plagiarism has taken place, no supervision will be offered to the student in connection with the rewriting of the </w:t>
      </w:r>
      <w:proofErr w:type="spellStart"/>
      <w:r w:rsidRPr="00C87098">
        <w:rPr>
          <w:rFonts w:eastAsia="Times New Roman" w:cs="Arial"/>
          <w:color w:val="354450"/>
          <w:sz w:val="18"/>
          <w:szCs w:val="18"/>
          <w:lang w:eastAsia="da-DK"/>
        </w:rPr>
        <w:t>plagiarised</w:t>
      </w:r>
      <w:proofErr w:type="spellEnd"/>
      <w:r w:rsidRPr="00C87098">
        <w:rPr>
          <w:rFonts w:eastAsia="Times New Roman" w:cs="Arial"/>
          <w:color w:val="354450"/>
          <w:sz w:val="18"/>
          <w:szCs w:val="18"/>
          <w:lang w:eastAsia="da-DK"/>
        </w:rPr>
        <w:t xml:space="preserve"> text. However, the head of studies may grant an exemption from this provision in case of mitigating circumstances.</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xml:space="preserve">     16. In cases where the duty of disclosure </w:t>
      </w:r>
      <w:proofErr w:type="gramStart"/>
      <w:r w:rsidRPr="00C87098">
        <w:rPr>
          <w:rFonts w:eastAsia="Times New Roman" w:cs="Arial"/>
          <w:color w:val="354450"/>
          <w:sz w:val="18"/>
          <w:szCs w:val="18"/>
          <w:lang w:eastAsia="da-DK"/>
        </w:rPr>
        <w:t>is violated</w:t>
      </w:r>
      <w:proofErr w:type="gramEnd"/>
      <w:r w:rsidRPr="00C87098">
        <w:rPr>
          <w:rFonts w:eastAsia="Times New Roman" w:cs="Arial"/>
          <w:color w:val="354450"/>
          <w:sz w:val="18"/>
          <w:szCs w:val="18"/>
          <w:lang w:eastAsia="da-DK"/>
        </w:rPr>
        <w:t>, cf. section 9, the Rector may impose the following sanctions:</w:t>
      </w:r>
      <w:r w:rsidRPr="00C87098">
        <w:rPr>
          <w:rFonts w:eastAsia="Times New Roman" w:cs="Arial"/>
          <w:color w:val="354450"/>
          <w:sz w:val="18"/>
          <w:szCs w:val="18"/>
          <w:lang w:eastAsia="da-DK"/>
        </w:rPr>
        <w:br/>
        <w:t>     (2) Issuing of a warning.</w:t>
      </w:r>
      <w:r w:rsidRPr="00C87098">
        <w:rPr>
          <w:rFonts w:eastAsia="Times New Roman" w:cs="Arial"/>
          <w:color w:val="354450"/>
          <w:sz w:val="18"/>
          <w:szCs w:val="18"/>
          <w:lang w:eastAsia="da-DK"/>
        </w:rPr>
        <w:br/>
        <w:t>     (3) Cancellation of the awarded grade for course modules in which the student has wrongfully participated.</w:t>
      </w:r>
      <w:r w:rsidRPr="00C87098">
        <w:rPr>
          <w:rFonts w:eastAsia="Times New Roman" w:cs="Arial"/>
          <w:color w:val="354450"/>
          <w:sz w:val="18"/>
          <w:szCs w:val="18"/>
          <w:lang w:eastAsia="da-DK"/>
        </w:rPr>
        <w:br/>
        <w:t xml:space="preserve">     (4) Cancellation of admission or enrolment, in which case the Rector may also determine whether the student in question will be allowed, after a certain period, to apply for admission or enrolment on the same </w:t>
      </w:r>
      <w:proofErr w:type="spellStart"/>
      <w:r w:rsidRPr="00C87098">
        <w:rPr>
          <w:rFonts w:eastAsia="Times New Roman" w:cs="Arial"/>
          <w:color w:val="354450"/>
          <w:sz w:val="18"/>
          <w:szCs w:val="18"/>
          <w:lang w:eastAsia="da-DK"/>
        </w:rPr>
        <w:t>programme</w:t>
      </w:r>
      <w:proofErr w:type="spellEnd"/>
      <w:r w:rsidRPr="00C87098">
        <w:rPr>
          <w:rFonts w:eastAsia="Times New Roman" w:cs="Arial"/>
          <w:color w:val="354450"/>
          <w:sz w:val="18"/>
          <w:szCs w:val="18"/>
          <w:lang w:eastAsia="da-DK"/>
        </w:rPr>
        <w:t xml:space="preserve"> or another </w:t>
      </w:r>
      <w:proofErr w:type="spellStart"/>
      <w:r w:rsidRPr="00C87098">
        <w:rPr>
          <w:rFonts w:eastAsia="Times New Roman" w:cs="Arial"/>
          <w:color w:val="354450"/>
          <w:sz w:val="18"/>
          <w:szCs w:val="18"/>
          <w:lang w:eastAsia="da-DK"/>
        </w:rPr>
        <w:t>programme</w:t>
      </w:r>
      <w:proofErr w:type="spellEnd"/>
      <w:r w:rsidRPr="00C87098">
        <w:rPr>
          <w:rFonts w:eastAsia="Times New Roman" w:cs="Arial"/>
          <w:color w:val="354450"/>
          <w:sz w:val="18"/>
          <w:szCs w:val="18"/>
          <w:lang w:eastAsia="da-DK"/>
        </w:rPr>
        <w:t xml:space="preserve"> at Aalborg University.</w:t>
      </w:r>
    </w:p>
    <w:p w:rsidR="00C87098" w:rsidRPr="00C87098" w:rsidRDefault="00C87098" w:rsidP="00C87098">
      <w:pPr>
        <w:spacing w:after="0" w:line="240" w:lineRule="auto"/>
        <w:textAlignment w:val="baseline"/>
        <w:rPr>
          <w:rFonts w:eastAsia="Times New Roman" w:cs="Arial"/>
          <w:color w:val="354450"/>
          <w:sz w:val="18"/>
          <w:szCs w:val="18"/>
          <w:lang w:eastAsia="da-DK"/>
        </w:rPr>
      </w:pPr>
      <w:r w:rsidRPr="00C72FAE">
        <w:rPr>
          <w:rFonts w:eastAsia="Times New Roman" w:cs="Arial"/>
          <w:i/>
          <w:iCs/>
          <w:color w:val="354450"/>
          <w:sz w:val="18"/>
          <w:szCs w:val="18"/>
          <w:bdr w:val="none" w:sz="0" w:space="0" w:color="auto" w:frame="1"/>
          <w:lang w:eastAsia="da-DK"/>
        </w:rPr>
        <w:t>Written warning</w:t>
      </w:r>
      <w:r w:rsidRPr="00C87098">
        <w:rPr>
          <w:rFonts w:eastAsia="Times New Roman" w:cs="Arial"/>
          <w:color w:val="354450"/>
          <w:sz w:val="18"/>
          <w:szCs w:val="18"/>
          <w:lang w:eastAsia="da-DK"/>
        </w:rPr>
        <w:br/>
        <w:t xml:space="preserve">     17. A written warning may be issued in specific cases in which the violation of the rules is considered </w:t>
      </w:r>
      <w:proofErr w:type="gramStart"/>
      <w:r w:rsidRPr="00C87098">
        <w:rPr>
          <w:rFonts w:eastAsia="Times New Roman" w:cs="Arial"/>
          <w:color w:val="354450"/>
          <w:sz w:val="18"/>
          <w:szCs w:val="18"/>
          <w:lang w:eastAsia="da-DK"/>
        </w:rPr>
        <w:t>to be mild</w:t>
      </w:r>
      <w:proofErr w:type="gramEnd"/>
      <w:r w:rsidRPr="00C87098">
        <w:rPr>
          <w:rFonts w:eastAsia="Times New Roman" w:cs="Arial"/>
          <w:color w:val="354450"/>
          <w:sz w:val="18"/>
          <w:szCs w:val="18"/>
          <w:lang w:eastAsia="da-DK"/>
        </w:rPr>
        <w:t xml:space="preserve">. Furthermore, a written warning </w:t>
      </w:r>
      <w:proofErr w:type="gramStart"/>
      <w:r w:rsidRPr="00C87098">
        <w:rPr>
          <w:rFonts w:eastAsia="Times New Roman" w:cs="Arial"/>
          <w:color w:val="354450"/>
          <w:sz w:val="18"/>
          <w:szCs w:val="18"/>
          <w:lang w:eastAsia="da-DK"/>
        </w:rPr>
        <w:t>may be issued</w:t>
      </w:r>
      <w:proofErr w:type="gramEnd"/>
      <w:r w:rsidRPr="00C87098">
        <w:rPr>
          <w:rFonts w:eastAsia="Times New Roman" w:cs="Arial"/>
          <w:color w:val="354450"/>
          <w:sz w:val="18"/>
          <w:szCs w:val="18"/>
          <w:lang w:eastAsia="da-DK"/>
        </w:rPr>
        <w:t xml:space="preserve"> in conjunction with expulsion from an exam, cf. section 18, or expulsion from the university, </w:t>
      </w:r>
      <w:proofErr w:type="spellStart"/>
      <w:r w:rsidRPr="00C87098">
        <w:rPr>
          <w:rFonts w:eastAsia="Times New Roman" w:cs="Arial"/>
          <w:color w:val="354450"/>
          <w:sz w:val="18"/>
          <w:szCs w:val="18"/>
          <w:lang w:eastAsia="da-DK"/>
        </w:rPr>
        <w:t>cf</w:t>
      </w:r>
      <w:proofErr w:type="spellEnd"/>
      <w:r w:rsidRPr="00C87098">
        <w:rPr>
          <w:rFonts w:eastAsia="Times New Roman" w:cs="Arial"/>
          <w:color w:val="354450"/>
          <w:sz w:val="18"/>
          <w:szCs w:val="18"/>
          <w:lang w:eastAsia="da-DK"/>
        </w:rPr>
        <w:t xml:space="preserve"> section 19.</w:t>
      </w:r>
    </w:p>
    <w:p w:rsidR="00C87098" w:rsidRPr="00C87098" w:rsidRDefault="00C87098" w:rsidP="00C87098">
      <w:pPr>
        <w:spacing w:after="0" w:line="240" w:lineRule="auto"/>
        <w:textAlignment w:val="baseline"/>
        <w:rPr>
          <w:rFonts w:eastAsia="Times New Roman" w:cs="Arial"/>
          <w:color w:val="354450"/>
          <w:sz w:val="18"/>
          <w:szCs w:val="18"/>
          <w:lang w:eastAsia="da-DK"/>
        </w:rPr>
      </w:pPr>
      <w:r w:rsidRPr="00C72FAE">
        <w:rPr>
          <w:rFonts w:eastAsia="Times New Roman" w:cs="Arial"/>
          <w:i/>
          <w:iCs/>
          <w:color w:val="354450"/>
          <w:sz w:val="18"/>
          <w:szCs w:val="18"/>
          <w:bdr w:val="none" w:sz="0" w:space="0" w:color="auto" w:frame="1"/>
          <w:lang w:eastAsia="da-DK"/>
        </w:rPr>
        <w:lastRenderedPageBreak/>
        <w:t>Expulsion from an exam</w:t>
      </w:r>
      <w:r w:rsidRPr="00C87098">
        <w:rPr>
          <w:rFonts w:eastAsia="Times New Roman" w:cs="Arial"/>
          <w:color w:val="354450"/>
          <w:sz w:val="18"/>
          <w:szCs w:val="18"/>
          <w:lang w:eastAsia="da-DK"/>
        </w:rPr>
        <w:br/>
        <w:t>     18.Expulsion from an examination may take place in cases of exam cheating or violation of exam rules in general.</w:t>
      </w:r>
      <w:r w:rsidRPr="00C87098">
        <w:rPr>
          <w:rFonts w:eastAsia="Times New Roman" w:cs="Arial"/>
          <w:color w:val="354450"/>
          <w:sz w:val="18"/>
          <w:szCs w:val="18"/>
          <w:lang w:eastAsia="da-DK"/>
        </w:rPr>
        <w:br/>
        <w:t>     (2) Expulsion may take place prospectively or retroactively and means that the student has used an examination attempt and does not receive an assessment of their performance, or has a previously awarded assessment annulled.</w:t>
      </w:r>
      <w:r w:rsidRPr="00C87098">
        <w:rPr>
          <w:rFonts w:eastAsia="Times New Roman" w:cs="Arial"/>
          <w:color w:val="354450"/>
          <w:sz w:val="18"/>
          <w:szCs w:val="18"/>
          <w:lang w:eastAsia="da-DK"/>
        </w:rPr>
        <w:br/>
        <w:t>     (3) In the subsequent exam in the same activity, the student must prepare a completely new response paper. The head of studies may grant an exemption from this.</w:t>
      </w:r>
    </w:p>
    <w:p w:rsidR="00C87098" w:rsidRPr="00C87098" w:rsidRDefault="00C87098" w:rsidP="00C87098">
      <w:pPr>
        <w:spacing w:after="0" w:line="240" w:lineRule="auto"/>
        <w:textAlignment w:val="baseline"/>
        <w:rPr>
          <w:rFonts w:eastAsia="Times New Roman" w:cs="Arial"/>
          <w:color w:val="354450"/>
          <w:sz w:val="18"/>
          <w:szCs w:val="18"/>
          <w:lang w:eastAsia="da-DK"/>
        </w:rPr>
      </w:pPr>
      <w:r w:rsidRPr="00C72FAE">
        <w:rPr>
          <w:rFonts w:eastAsia="Times New Roman" w:cs="Arial"/>
          <w:i/>
          <w:iCs/>
          <w:color w:val="354450"/>
          <w:sz w:val="18"/>
          <w:szCs w:val="18"/>
          <w:bdr w:val="none" w:sz="0" w:space="0" w:color="auto" w:frame="1"/>
          <w:lang w:eastAsia="da-DK"/>
        </w:rPr>
        <w:t>Expulsion from the university</w:t>
      </w:r>
      <w:r w:rsidRPr="00C87098">
        <w:rPr>
          <w:rFonts w:eastAsia="Times New Roman" w:cs="Arial"/>
          <w:color w:val="354450"/>
          <w:sz w:val="18"/>
          <w:szCs w:val="18"/>
          <w:lang w:eastAsia="da-DK"/>
        </w:rPr>
        <w:br/>
        <w:t>     19. Expulsion from the university may take place in case of gross or repeated violation of the rules specified in parts 2-5.</w:t>
      </w:r>
      <w:r w:rsidRPr="00C87098">
        <w:rPr>
          <w:rFonts w:eastAsia="Times New Roman" w:cs="Arial"/>
          <w:color w:val="354450"/>
          <w:sz w:val="18"/>
          <w:szCs w:val="18"/>
          <w:lang w:eastAsia="da-DK"/>
        </w:rPr>
        <w:br/>
        <w:t>     (2) Expulsion may be temporary or permanent, and, based on the nature of the violation, expulsion may be effective immediately. </w:t>
      </w:r>
      <w:r w:rsidRPr="00C87098">
        <w:rPr>
          <w:rFonts w:eastAsia="Times New Roman" w:cs="Arial"/>
          <w:color w:val="354450"/>
          <w:sz w:val="18"/>
          <w:szCs w:val="18"/>
          <w:lang w:eastAsia="da-DK"/>
        </w:rPr>
        <w:br/>
        <w:t xml:space="preserve">     (3) In case of repeated or gross violations of section 2, or where it </w:t>
      </w:r>
      <w:proofErr w:type="gramStart"/>
      <w:r w:rsidRPr="00C87098">
        <w:rPr>
          <w:rFonts w:eastAsia="Times New Roman" w:cs="Arial"/>
          <w:color w:val="354450"/>
          <w:sz w:val="18"/>
          <w:szCs w:val="18"/>
          <w:lang w:eastAsia="da-DK"/>
        </w:rPr>
        <w:t>is considered</w:t>
      </w:r>
      <w:proofErr w:type="gramEnd"/>
      <w:r w:rsidRPr="00C87098">
        <w:rPr>
          <w:rFonts w:eastAsia="Times New Roman" w:cs="Arial"/>
          <w:color w:val="354450"/>
          <w:sz w:val="18"/>
          <w:szCs w:val="18"/>
          <w:lang w:eastAsia="da-DK"/>
        </w:rPr>
        <w:t xml:space="preserve"> necessary out of regard for the university’s uninterrupted operation, the manager responsible may expel a student from the university temporarily with immediate effect.             (4) During the period of expulsion, the student </w:t>
      </w:r>
      <w:proofErr w:type="gramStart"/>
      <w:r w:rsidRPr="00C87098">
        <w:rPr>
          <w:rFonts w:eastAsia="Times New Roman" w:cs="Arial"/>
          <w:color w:val="354450"/>
          <w:sz w:val="18"/>
          <w:szCs w:val="18"/>
          <w:lang w:eastAsia="da-DK"/>
        </w:rPr>
        <w:t>is excluded</w:t>
      </w:r>
      <w:proofErr w:type="gramEnd"/>
      <w:r w:rsidRPr="00C87098">
        <w:rPr>
          <w:rFonts w:eastAsia="Times New Roman" w:cs="Arial"/>
          <w:color w:val="354450"/>
          <w:sz w:val="18"/>
          <w:szCs w:val="18"/>
          <w:lang w:eastAsia="da-DK"/>
        </w:rPr>
        <w:t xml:space="preserve"> from all activities at the university, including all participation in classes and exams.</w:t>
      </w:r>
      <w:r w:rsidRPr="00C87098">
        <w:rPr>
          <w:rFonts w:eastAsia="Times New Roman" w:cs="Arial"/>
          <w:color w:val="354450"/>
          <w:sz w:val="18"/>
          <w:szCs w:val="18"/>
          <w:lang w:eastAsia="da-DK"/>
        </w:rPr>
        <w:br/>
        <w:t xml:space="preserve">     (5) Violation of the provisions of subsection (4) </w:t>
      </w:r>
      <w:proofErr w:type="gramStart"/>
      <w:r w:rsidRPr="00C87098">
        <w:rPr>
          <w:rFonts w:eastAsia="Times New Roman" w:cs="Arial"/>
          <w:color w:val="354450"/>
          <w:sz w:val="18"/>
          <w:szCs w:val="18"/>
          <w:lang w:eastAsia="da-DK"/>
        </w:rPr>
        <w:t>will be considered</w:t>
      </w:r>
      <w:proofErr w:type="gramEnd"/>
      <w:r w:rsidRPr="00C87098">
        <w:rPr>
          <w:rFonts w:eastAsia="Times New Roman" w:cs="Arial"/>
          <w:color w:val="354450"/>
          <w:sz w:val="18"/>
          <w:szCs w:val="18"/>
          <w:lang w:eastAsia="da-DK"/>
        </w:rPr>
        <w:t xml:space="preserve"> a gross violation of section 2.</w:t>
      </w:r>
      <w:r w:rsidRPr="00C87098">
        <w:rPr>
          <w:rFonts w:eastAsia="Times New Roman" w:cs="Arial"/>
          <w:color w:val="354450"/>
          <w:sz w:val="18"/>
          <w:szCs w:val="18"/>
          <w:lang w:eastAsia="da-DK"/>
        </w:rPr>
        <w:br/>
        <w:t xml:space="preserve">     (6) Any tuition fees covering the period of expulsion </w:t>
      </w:r>
      <w:proofErr w:type="gramStart"/>
      <w:r w:rsidRPr="00C87098">
        <w:rPr>
          <w:rFonts w:eastAsia="Times New Roman" w:cs="Arial"/>
          <w:color w:val="354450"/>
          <w:sz w:val="18"/>
          <w:szCs w:val="18"/>
          <w:lang w:eastAsia="da-DK"/>
        </w:rPr>
        <w:t>will not be refunded or credited to the account of an expelled student</w:t>
      </w:r>
      <w:proofErr w:type="gramEnd"/>
      <w:r w:rsidRPr="00C87098">
        <w:rPr>
          <w:rFonts w:eastAsia="Times New Roman" w:cs="Arial"/>
          <w:color w:val="354450"/>
          <w:sz w:val="18"/>
          <w:szCs w:val="18"/>
          <w:lang w:eastAsia="da-DK"/>
        </w:rPr>
        <w:t>.</w:t>
      </w:r>
      <w:r w:rsidRPr="00C87098">
        <w:rPr>
          <w:rFonts w:eastAsia="Times New Roman" w:cs="Arial"/>
          <w:color w:val="354450"/>
          <w:sz w:val="18"/>
          <w:szCs w:val="18"/>
          <w:lang w:eastAsia="da-DK"/>
        </w:rPr>
        <w:br/>
        <w:t xml:space="preserve">     (7) Pre-approval of credit transfer or final credit transfer for any study activities intended completed or actually completed at other educational institutions during the period of expulsion </w:t>
      </w:r>
      <w:proofErr w:type="gramStart"/>
      <w:r w:rsidRPr="00C87098">
        <w:rPr>
          <w:rFonts w:eastAsia="Times New Roman" w:cs="Arial"/>
          <w:color w:val="354450"/>
          <w:sz w:val="18"/>
          <w:szCs w:val="18"/>
          <w:lang w:eastAsia="da-DK"/>
        </w:rPr>
        <w:t>cannot be granted</w:t>
      </w:r>
      <w:proofErr w:type="gramEnd"/>
      <w:r w:rsidRPr="00C87098">
        <w:rPr>
          <w:rFonts w:eastAsia="Times New Roman" w:cs="Arial"/>
          <w:color w:val="354450"/>
          <w:sz w:val="18"/>
          <w:szCs w:val="18"/>
          <w:lang w:eastAsia="da-DK"/>
        </w:rPr>
        <w:t>.</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xml:space="preserve">     20. When deciding whether and to what extent a given sanction is to </w:t>
      </w:r>
      <w:proofErr w:type="gramStart"/>
      <w:r w:rsidRPr="00C87098">
        <w:rPr>
          <w:rFonts w:eastAsia="Times New Roman" w:cs="Arial"/>
          <w:color w:val="354450"/>
          <w:sz w:val="18"/>
          <w:szCs w:val="18"/>
          <w:lang w:eastAsia="da-DK"/>
        </w:rPr>
        <w:t>be imposed</w:t>
      </w:r>
      <w:proofErr w:type="gramEnd"/>
      <w:r w:rsidRPr="00C87098">
        <w:rPr>
          <w:rFonts w:eastAsia="Times New Roman" w:cs="Arial"/>
          <w:color w:val="354450"/>
          <w:sz w:val="18"/>
          <w:szCs w:val="18"/>
          <w:lang w:eastAsia="da-DK"/>
        </w:rPr>
        <w:t xml:space="preserve"> on a student, the concrete damaging effect of the violation for the university must be considered, including society’s confidence in the university’s examinations and the preservation of the respect for the work performed by the university. In addition, any </w:t>
      </w:r>
      <w:proofErr w:type="gramStart"/>
      <w:r w:rsidRPr="00C87098">
        <w:rPr>
          <w:rFonts w:eastAsia="Times New Roman" w:cs="Arial"/>
          <w:color w:val="354450"/>
          <w:sz w:val="18"/>
          <w:szCs w:val="18"/>
          <w:lang w:eastAsia="da-DK"/>
        </w:rPr>
        <w:t>prior warnings</w:t>
      </w:r>
      <w:proofErr w:type="gramEnd"/>
      <w:r w:rsidRPr="00C87098">
        <w:rPr>
          <w:rFonts w:eastAsia="Times New Roman" w:cs="Arial"/>
          <w:color w:val="354450"/>
          <w:sz w:val="18"/>
          <w:szCs w:val="18"/>
          <w:lang w:eastAsia="da-DK"/>
        </w:rPr>
        <w:t xml:space="preserve"> issued, the risk of repeated violation and whether the university’s interests can be sufficiently safeguarded by imposing a less severe sanction must all be considered.</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w:t>
      </w:r>
    </w:p>
    <w:p w:rsidR="00C87098" w:rsidRPr="00C87098" w:rsidRDefault="00C87098" w:rsidP="00C87098">
      <w:pPr>
        <w:spacing w:before="300" w:after="30" w:line="180" w:lineRule="atLeast"/>
        <w:textAlignment w:val="baseline"/>
        <w:outlineLvl w:val="2"/>
        <w:rPr>
          <w:rFonts w:eastAsia="Times New Roman" w:cs="Arial"/>
          <w:b/>
          <w:bCs/>
          <w:caps/>
          <w:color w:val="211A52"/>
          <w:spacing w:val="15"/>
          <w:sz w:val="18"/>
          <w:szCs w:val="18"/>
          <w:lang w:eastAsia="da-DK"/>
        </w:rPr>
      </w:pPr>
      <w:r w:rsidRPr="00C87098">
        <w:rPr>
          <w:rFonts w:eastAsia="Times New Roman" w:cs="Arial"/>
          <w:b/>
          <w:bCs/>
          <w:caps/>
          <w:color w:val="211A52"/>
          <w:spacing w:val="15"/>
          <w:sz w:val="18"/>
          <w:szCs w:val="18"/>
          <w:lang w:eastAsia="da-DK"/>
        </w:rPr>
        <w:t xml:space="preserve">PART </w:t>
      </w:r>
      <w:proofErr w:type="gramStart"/>
      <w:r w:rsidRPr="00C87098">
        <w:rPr>
          <w:rFonts w:eastAsia="Times New Roman" w:cs="Arial"/>
          <w:b/>
          <w:bCs/>
          <w:caps/>
          <w:color w:val="211A52"/>
          <w:spacing w:val="15"/>
          <w:sz w:val="18"/>
          <w:szCs w:val="18"/>
          <w:lang w:eastAsia="da-DK"/>
        </w:rPr>
        <w:t>8</w:t>
      </w:r>
      <w:proofErr w:type="gramEnd"/>
      <w:r w:rsidRPr="00C87098">
        <w:rPr>
          <w:rFonts w:eastAsia="Times New Roman" w:cs="Arial"/>
          <w:b/>
          <w:bCs/>
          <w:caps/>
          <w:color w:val="211A52"/>
          <w:spacing w:val="15"/>
          <w:sz w:val="18"/>
          <w:szCs w:val="18"/>
          <w:lang w:eastAsia="da-DK"/>
        </w:rPr>
        <w:t xml:space="preserve"> APPEALS</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xml:space="preserve">     21. Decisions made according to these rules </w:t>
      </w:r>
      <w:proofErr w:type="gramStart"/>
      <w:r w:rsidRPr="00C87098">
        <w:rPr>
          <w:rFonts w:eastAsia="Times New Roman" w:cs="Arial"/>
          <w:color w:val="354450"/>
          <w:sz w:val="18"/>
          <w:szCs w:val="18"/>
          <w:lang w:eastAsia="da-DK"/>
        </w:rPr>
        <w:t>may be appealed</w:t>
      </w:r>
      <w:proofErr w:type="gramEnd"/>
      <w:r w:rsidRPr="00C87098">
        <w:rPr>
          <w:rFonts w:eastAsia="Times New Roman" w:cs="Arial"/>
          <w:color w:val="354450"/>
          <w:sz w:val="18"/>
          <w:szCs w:val="18"/>
          <w:lang w:eastAsia="da-DK"/>
        </w:rPr>
        <w:t xml:space="preserve"> to the Danish Agency for Science and Higher Education if the appeal concerns legal issues. Appeals </w:t>
      </w:r>
      <w:proofErr w:type="gramStart"/>
      <w:r w:rsidRPr="00C87098">
        <w:rPr>
          <w:rFonts w:eastAsia="Times New Roman" w:cs="Arial"/>
          <w:color w:val="354450"/>
          <w:sz w:val="18"/>
          <w:szCs w:val="18"/>
          <w:lang w:eastAsia="da-DK"/>
        </w:rPr>
        <w:t>must be submitted</w:t>
      </w:r>
      <w:proofErr w:type="gramEnd"/>
      <w:r w:rsidRPr="00C87098">
        <w:rPr>
          <w:rFonts w:eastAsia="Times New Roman" w:cs="Arial"/>
          <w:color w:val="354450"/>
          <w:sz w:val="18"/>
          <w:szCs w:val="18"/>
          <w:lang w:eastAsia="da-DK"/>
        </w:rPr>
        <w:t xml:space="preserve"> to the Rector at aau@aau.dk. The appeal </w:t>
      </w:r>
      <w:proofErr w:type="gramStart"/>
      <w:r w:rsidRPr="00C87098">
        <w:rPr>
          <w:rFonts w:eastAsia="Times New Roman" w:cs="Arial"/>
          <w:color w:val="354450"/>
          <w:sz w:val="18"/>
          <w:szCs w:val="18"/>
          <w:lang w:eastAsia="da-DK"/>
        </w:rPr>
        <w:t>need not be submitted</w:t>
      </w:r>
      <w:proofErr w:type="gramEnd"/>
      <w:r w:rsidRPr="00C87098">
        <w:rPr>
          <w:rFonts w:eastAsia="Times New Roman" w:cs="Arial"/>
          <w:color w:val="354450"/>
          <w:sz w:val="18"/>
          <w:szCs w:val="18"/>
          <w:lang w:eastAsia="da-DK"/>
        </w:rPr>
        <w:t xml:space="preserve"> before any specified deadline. Study Service handles the administrative procedure on behalf of the Rector. If the decision </w:t>
      </w:r>
      <w:proofErr w:type="gramStart"/>
      <w:r w:rsidRPr="00C87098">
        <w:rPr>
          <w:rFonts w:eastAsia="Times New Roman" w:cs="Arial"/>
          <w:color w:val="354450"/>
          <w:sz w:val="18"/>
          <w:szCs w:val="18"/>
          <w:lang w:eastAsia="da-DK"/>
        </w:rPr>
        <w:t>is upheld</w:t>
      </w:r>
      <w:proofErr w:type="gramEnd"/>
      <w:r w:rsidRPr="00C87098">
        <w:rPr>
          <w:rFonts w:eastAsia="Times New Roman" w:cs="Arial"/>
          <w:color w:val="354450"/>
          <w:sz w:val="18"/>
          <w:szCs w:val="18"/>
          <w:lang w:eastAsia="da-DK"/>
        </w:rPr>
        <w:t xml:space="preserve">, Study Service issues a statement on behalf of the Rector, which the student may comment on within a period of at least one week. The appeal </w:t>
      </w:r>
      <w:proofErr w:type="gramStart"/>
      <w:r w:rsidRPr="00C87098">
        <w:rPr>
          <w:rFonts w:eastAsia="Times New Roman" w:cs="Arial"/>
          <w:color w:val="354450"/>
          <w:sz w:val="18"/>
          <w:szCs w:val="18"/>
          <w:lang w:eastAsia="da-DK"/>
        </w:rPr>
        <w:t>is then sent</w:t>
      </w:r>
      <w:proofErr w:type="gramEnd"/>
      <w:r w:rsidRPr="00C87098">
        <w:rPr>
          <w:rFonts w:eastAsia="Times New Roman" w:cs="Arial"/>
          <w:color w:val="354450"/>
          <w:sz w:val="18"/>
          <w:szCs w:val="18"/>
          <w:lang w:eastAsia="da-DK"/>
        </w:rPr>
        <w:t xml:space="preserve"> to the Danish Agency for Science and Higher Education together with the statement and the complainant’s comments attached.</w:t>
      </w:r>
    </w:p>
    <w:p w:rsidR="00C87098" w:rsidRPr="00C87098" w:rsidRDefault="00C87098" w:rsidP="00C87098">
      <w:pPr>
        <w:spacing w:after="240" w:line="240" w:lineRule="auto"/>
        <w:textAlignment w:val="baseline"/>
        <w:rPr>
          <w:rFonts w:eastAsia="Times New Roman" w:cs="Arial"/>
          <w:color w:val="354450"/>
          <w:sz w:val="18"/>
          <w:szCs w:val="18"/>
          <w:lang w:eastAsia="da-DK"/>
        </w:rPr>
      </w:pPr>
      <w:r w:rsidRPr="00C87098">
        <w:rPr>
          <w:rFonts w:eastAsia="Times New Roman" w:cs="Arial"/>
          <w:color w:val="354450"/>
          <w:sz w:val="18"/>
          <w:szCs w:val="18"/>
          <w:lang w:eastAsia="da-DK"/>
        </w:rPr>
        <w:t> </w:t>
      </w:r>
    </w:p>
    <w:p w:rsidR="00C87098" w:rsidRPr="00C87098" w:rsidRDefault="00C87098" w:rsidP="00C87098">
      <w:pPr>
        <w:spacing w:before="300" w:after="30" w:line="180" w:lineRule="atLeast"/>
        <w:textAlignment w:val="baseline"/>
        <w:outlineLvl w:val="2"/>
        <w:rPr>
          <w:rFonts w:eastAsia="Times New Roman" w:cs="Arial"/>
          <w:b/>
          <w:bCs/>
          <w:caps/>
          <w:color w:val="211A52"/>
          <w:spacing w:val="15"/>
          <w:sz w:val="18"/>
          <w:szCs w:val="18"/>
          <w:lang w:eastAsia="da-DK"/>
        </w:rPr>
      </w:pPr>
      <w:r w:rsidRPr="00C87098">
        <w:rPr>
          <w:rFonts w:eastAsia="Times New Roman" w:cs="Arial"/>
          <w:b/>
          <w:bCs/>
          <w:caps/>
          <w:color w:val="211A52"/>
          <w:spacing w:val="15"/>
          <w:sz w:val="18"/>
          <w:szCs w:val="18"/>
          <w:lang w:eastAsia="da-DK"/>
        </w:rPr>
        <w:t xml:space="preserve">PART </w:t>
      </w:r>
      <w:proofErr w:type="gramStart"/>
      <w:r w:rsidRPr="00C87098">
        <w:rPr>
          <w:rFonts w:eastAsia="Times New Roman" w:cs="Arial"/>
          <w:b/>
          <w:bCs/>
          <w:caps/>
          <w:color w:val="211A52"/>
          <w:spacing w:val="15"/>
          <w:sz w:val="18"/>
          <w:szCs w:val="18"/>
          <w:lang w:eastAsia="da-DK"/>
        </w:rPr>
        <w:t>9</w:t>
      </w:r>
      <w:proofErr w:type="gramEnd"/>
      <w:r w:rsidRPr="00C87098">
        <w:rPr>
          <w:rFonts w:eastAsia="Times New Roman" w:cs="Arial"/>
          <w:b/>
          <w:bCs/>
          <w:caps/>
          <w:color w:val="211A52"/>
          <w:spacing w:val="15"/>
          <w:sz w:val="18"/>
          <w:szCs w:val="18"/>
          <w:lang w:eastAsia="da-DK"/>
        </w:rPr>
        <w:t xml:space="preserve"> COMMENCEMENT AND OTHER MATTERS</w:t>
      </w:r>
    </w:p>
    <w:p w:rsidR="00C87098" w:rsidRPr="00C87098" w:rsidRDefault="00C87098" w:rsidP="00C87098">
      <w:pPr>
        <w:spacing w:after="240" w:line="240" w:lineRule="auto"/>
        <w:textAlignment w:val="baseline"/>
        <w:rPr>
          <w:rFonts w:eastAsia="Times New Roman" w:cs="Arial"/>
          <w:color w:val="354450"/>
          <w:sz w:val="18"/>
          <w:szCs w:val="18"/>
          <w:lang w:val="da-DK" w:eastAsia="da-DK"/>
        </w:rPr>
      </w:pPr>
      <w:r w:rsidRPr="00C87098">
        <w:rPr>
          <w:rFonts w:eastAsia="Times New Roman" w:cs="Arial"/>
          <w:color w:val="354450"/>
          <w:sz w:val="18"/>
          <w:szCs w:val="18"/>
          <w:lang w:eastAsia="da-DK"/>
        </w:rPr>
        <w:t xml:space="preserve">     22. These rules come into force on 21 October 2019. At the same time, the Rules regarding disciplinary measures for students at Aalborg University of 15 February 2019 </w:t>
      </w:r>
      <w:proofErr w:type="gramStart"/>
      <w:r w:rsidRPr="00C87098">
        <w:rPr>
          <w:rFonts w:eastAsia="Times New Roman" w:cs="Arial"/>
          <w:color w:val="354450"/>
          <w:sz w:val="18"/>
          <w:szCs w:val="18"/>
          <w:lang w:eastAsia="da-DK"/>
        </w:rPr>
        <w:t>are repealed</w:t>
      </w:r>
      <w:proofErr w:type="gramEnd"/>
      <w:r w:rsidRPr="00C87098">
        <w:rPr>
          <w:rFonts w:eastAsia="Times New Roman" w:cs="Arial"/>
          <w:color w:val="354450"/>
          <w:sz w:val="18"/>
          <w:szCs w:val="18"/>
          <w:lang w:eastAsia="da-DK"/>
        </w:rPr>
        <w:t>.</w:t>
      </w:r>
      <w:r w:rsidRPr="00C87098">
        <w:rPr>
          <w:rFonts w:eastAsia="Times New Roman" w:cs="Arial"/>
          <w:color w:val="354450"/>
          <w:sz w:val="18"/>
          <w:szCs w:val="18"/>
          <w:lang w:eastAsia="da-DK"/>
        </w:rPr>
        <w:br/>
        <w:t>     </w:t>
      </w:r>
      <w:r w:rsidRPr="00C87098">
        <w:rPr>
          <w:rFonts w:eastAsia="Times New Roman" w:cs="Arial"/>
          <w:color w:val="354450"/>
          <w:sz w:val="18"/>
          <w:szCs w:val="18"/>
          <w:lang w:val="da-DK" w:eastAsia="da-DK"/>
        </w:rPr>
        <w:t xml:space="preserve">(2) The Rector </w:t>
      </w:r>
      <w:proofErr w:type="spellStart"/>
      <w:r w:rsidRPr="00C87098">
        <w:rPr>
          <w:rFonts w:eastAsia="Times New Roman" w:cs="Arial"/>
          <w:color w:val="354450"/>
          <w:sz w:val="18"/>
          <w:szCs w:val="18"/>
          <w:lang w:val="da-DK" w:eastAsia="da-DK"/>
        </w:rPr>
        <w:t>may</w:t>
      </w:r>
      <w:proofErr w:type="spellEnd"/>
      <w:r w:rsidRPr="00C87098">
        <w:rPr>
          <w:rFonts w:eastAsia="Times New Roman" w:cs="Arial"/>
          <w:color w:val="354450"/>
          <w:sz w:val="18"/>
          <w:szCs w:val="18"/>
          <w:lang w:val="da-DK" w:eastAsia="da-DK"/>
        </w:rPr>
        <w:t xml:space="preserve"> </w:t>
      </w:r>
      <w:proofErr w:type="spellStart"/>
      <w:r w:rsidRPr="00C87098">
        <w:rPr>
          <w:rFonts w:eastAsia="Times New Roman" w:cs="Arial"/>
          <w:color w:val="354450"/>
          <w:sz w:val="18"/>
          <w:szCs w:val="18"/>
          <w:lang w:val="da-DK" w:eastAsia="da-DK"/>
        </w:rPr>
        <w:t>stipulate</w:t>
      </w:r>
      <w:proofErr w:type="spellEnd"/>
      <w:r w:rsidRPr="00C87098">
        <w:rPr>
          <w:rFonts w:eastAsia="Times New Roman" w:cs="Arial"/>
          <w:color w:val="354450"/>
          <w:sz w:val="18"/>
          <w:szCs w:val="18"/>
          <w:lang w:val="da-DK" w:eastAsia="da-DK"/>
        </w:rPr>
        <w:t xml:space="preserve"> guidelines to the </w:t>
      </w:r>
      <w:proofErr w:type="spellStart"/>
      <w:r w:rsidRPr="00C87098">
        <w:rPr>
          <w:rFonts w:eastAsia="Times New Roman" w:cs="Arial"/>
          <w:color w:val="354450"/>
          <w:sz w:val="18"/>
          <w:szCs w:val="18"/>
          <w:lang w:val="da-DK" w:eastAsia="da-DK"/>
        </w:rPr>
        <w:t>rules</w:t>
      </w:r>
      <w:proofErr w:type="spellEnd"/>
      <w:r w:rsidRPr="00C87098">
        <w:rPr>
          <w:rFonts w:eastAsia="Times New Roman" w:cs="Arial"/>
          <w:color w:val="354450"/>
          <w:sz w:val="18"/>
          <w:szCs w:val="18"/>
          <w:lang w:val="da-DK" w:eastAsia="da-DK"/>
        </w:rPr>
        <w:t>.</w:t>
      </w:r>
    </w:p>
    <w:p w:rsidR="00047F27" w:rsidRPr="00C72FAE" w:rsidRDefault="00047F27" w:rsidP="00047F27">
      <w:pPr>
        <w:jc w:val="both"/>
        <w:rPr>
          <w:rFonts w:cs="Arial"/>
          <w:sz w:val="18"/>
          <w:szCs w:val="18"/>
        </w:rPr>
      </w:pPr>
    </w:p>
    <w:p w:rsidR="008A2499" w:rsidRPr="00C72FAE" w:rsidRDefault="008A2499" w:rsidP="00047F27">
      <w:pPr>
        <w:jc w:val="both"/>
        <w:rPr>
          <w:rFonts w:cs="Arial"/>
          <w:sz w:val="18"/>
          <w:szCs w:val="18"/>
        </w:rPr>
      </w:pPr>
    </w:p>
    <w:sectPr w:rsidR="008A2499" w:rsidRPr="00C72FAE" w:rsidSect="006F4EF7">
      <w:headerReference w:type="default" r:id="rId14"/>
      <w:footerReference w:type="default" r:id="rId15"/>
      <w:pgSz w:w="11906" w:h="16838"/>
      <w:pgMar w:top="1134" w:right="1021" w:bottom="1418"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098" w:rsidRDefault="00C87098" w:rsidP="00E16C5A">
      <w:pPr>
        <w:spacing w:after="0" w:line="240" w:lineRule="auto"/>
      </w:pPr>
      <w:r>
        <w:separator/>
      </w:r>
    </w:p>
  </w:endnote>
  <w:endnote w:type="continuationSeparator" w:id="0">
    <w:p w:rsidR="00C87098" w:rsidRDefault="00C87098"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058319"/>
      <w:docPartObj>
        <w:docPartGallery w:val="Page Numbers (Bottom of Page)"/>
        <w:docPartUnique/>
      </w:docPartObj>
    </w:sdtPr>
    <w:sdtEndPr/>
    <w:sdtContent>
      <w:p w:rsidR="007C79AC" w:rsidRDefault="007C79AC">
        <w:pPr>
          <w:pStyle w:val="Sidefod"/>
          <w:jc w:val="center"/>
        </w:pPr>
        <w:r>
          <w:rPr>
            <w:lang w:val="en-GB" w:bidi="en-GB"/>
          </w:rPr>
          <w:fldChar w:fldCharType="begin"/>
        </w:r>
        <w:r>
          <w:rPr>
            <w:lang w:val="en-GB" w:bidi="en-GB"/>
          </w:rPr>
          <w:instrText>PAGE   \* MERGEFORMAT</w:instrText>
        </w:r>
        <w:r>
          <w:rPr>
            <w:lang w:val="en-GB" w:bidi="en-GB"/>
          </w:rPr>
          <w:fldChar w:fldCharType="separate"/>
        </w:r>
        <w:r w:rsidR="00D97EA2">
          <w:rPr>
            <w:noProof/>
            <w:lang w:val="en-GB" w:bidi="en-GB"/>
          </w:rPr>
          <w:t>1</w:t>
        </w:r>
        <w:r>
          <w:rPr>
            <w:lang w:val="en-GB" w:bidi="en-GB"/>
          </w:rPr>
          <w:fldChar w:fldCharType="end"/>
        </w:r>
      </w:p>
    </w:sdtContent>
  </w:sdt>
  <w:p w:rsidR="007C79AC" w:rsidRDefault="007C79A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098" w:rsidRDefault="00C87098" w:rsidP="00E16C5A">
      <w:pPr>
        <w:spacing w:after="0" w:line="240" w:lineRule="auto"/>
      </w:pPr>
      <w:r>
        <w:separator/>
      </w:r>
    </w:p>
  </w:footnote>
  <w:footnote w:type="continuationSeparator" w:id="0">
    <w:p w:rsidR="00C87098" w:rsidRDefault="00C87098"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5A" w:rsidRDefault="007C79AC" w:rsidP="007C79AC">
    <w:pPr>
      <w:pStyle w:val="Sidehoved"/>
      <w:jc w:val="center"/>
    </w:pPr>
    <w:r>
      <w:rPr>
        <w:lang w:val="en-GB" w:bidi="en-GB"/>
      </w:rPr>
      <w:tab/>
    </w:r>
    <w:r>
      <w:rPr>
        <w:lang w:val="en-GB" w:bidi="en-GB"/>
      </w:rPr>
      <w:tab/>
      <w:t xml:space="preserve">   </w:t>
    </w:r>
    <w:r w:rsidR="0050616E">
      <w:rPr>
        <w:noProof/>
        <w:lang w:val="da-DK" w:eastAsia="da-DK"/>
      </w:rPr>
      <w:drawing>
        <wp:inline distT="0" distB="0" distL="0" distR="0" wp14:anchorId="011B8480" wp14:editId="2E6547A0">
          <wp:extent cx="1625927" cy="1198504"/>
          <wp:effectExtent l="0" t="0" r="0" b="0"/>
          <wp:docPr id="2" name="Billede 2" descr="C:\Users\sed\AppData\Local\Microsoft\Windows\INetCache\Content.Word\AAU_LOGO_RGB_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ed\AppData\Local\Microsoft\Windows\INetCache\Content.Word\AAU_LOGO_RGB_UK.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517" r="-1481"/>
                  <a:stretch/>
                </pic:blipFill>
                <pic:spPr bwMode="auto">
                  <a:xfrm>
                    <a:off x="0" y="0"/>
                    <a:ext cx="1628160" cy="12001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80B38"/>
    <w:multiLevelType w:val="multilevel"/>
    <w:tmpl w:val="0E589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7423DF"/>
    <w:multiLevelType w:val="multilevel"/>
    <w:tmpl w:val="9EBE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5D3E32"/>
    <w:multiLevelType w:val="hybridMultilevel"/>
    <w:tmpl w:val="B42EC00E"/>
    <w:lvl w:ilvl="0" w:tplc="ED6268FA">
      <w:start w:val="1"/>
      <w:numFmt w:val="lowerLetter"/>
      <w:lvlText w:val="%1)"/>
      <w:lvlJc w:val="left"/>
      <w:pPr>
        <w:ind w:left="682" w:hanging="360"/>
      </w:pPr>
      <w:rPr>
        <w:rFonts w:hint="default"/>
      </w:rPr>
    </w:lvl>
    <w:lvl w:ilvl="1" w:tplc="04060019" w:tentative="1">
      <w:start w:val="1"/>
      <w:numFmt w:val="lowerLetter"/>
      <w:lvlText w:val="%2."/>
      <w:lvlJc w:val="left"/>
      <w:pPr>
        <w:ind w:left="1402" w:hanging="360"/>
      </w:pPr>
    </w:lvl>
    <w:lvl w:ilvl="2" w:tplc="0406001B" w:tentative="1">
      <w:start w:val="1"/>
      <w:numFmt w:val="lowerRoman"/>
      <w:lvlText w:val="%3."/>
      <w:lvlJc w:val="right"/>
      <w:pPr>
        <w:ind w:left="2122" w:hanging="180"/>
      </w:pPr>
    </w:lvl>
    <w:lvl w:ilvl="3" w:tplc="0406000F" w:tentative="1">
      <w:start w:val="1"/>
      <w:numFmt w:val="decimal"/>
      <w:lvlText w:val="%4."/>
      <w:lvlJc w:val="left"/>
      <w:pPr>
        <w:ind w:left="2842" w:hanging="360"/>
      </w:pPr>
    </w:lvl>
    <w:lvl w:ilvl="4" w:tplc="04060019" w:tentative="1">
      <w:start w:val="1"/>
      <w:numFmt w:val="lowerLetter"/>
      <w:lvlText w:val="%5."/>
      <w:lvlJc w:val="left"/>
      <w:pPr>
        <w:ind w:left="3562" w:hanging="360"/>
      </w:pPr>
    </w:lvl>
    <w:lvl w:ilvl="5" w:tplc="0406001B" w:tentative="1">
      <w:start w:val="1"/>
      <w:numFmt w:val="lowerRoman"/>
      <w:lvlText w:val="%6."/>
      <w:lvlJc w:val="right"/>
      <w:pPr>
        <w:ind w:left="4282" w:hanging="180"/>
      </w:pPr>
    </w:lvl>
    <w:lvl w:ilvl="6" w:tplc="0406000F" w:tentative="1">
      <w:start w:val="1"/>
      <w:numFmt w:val="decimal"/>
      <w:lvlText w:val="%7."/>
      <w:lvlJc w:val="left"/>
      <w:pPr>
        <w:ind w:left="5002" w:hanging="360"/>
      </w:pPr>
    </w:lvl>
    <w:lvl w:ilvl="7" w:tplc="04060019" w:tentative="1">
      <w:start w:val="1"/>
      <w:numFmt w:val="lowerLetter"/>
      <w:lvlText w:val="%8."/>
      <w:lvlJc w:val="left"/>
      <w:pPr>
        <w:ind w:left="5722" w:hanging="360"/>
      </w:pPr>
    </w:lvl>
    <w:lvl w:ilvl="8" w:tplc="0406001B" w:tentative="1">
      <w:start w:val="1"/>
      <w:numFmt w:val="lowerRoman"/>
      <w:lvlText w:val="%9."/>
      <w:lvlJc w:val="right"/>
      <w:pPr>
        <w:ind w:left="6442" w:hanging="180"/>
      </w:pPr>
    </w:lvl>
  </w:abstractNum>
  <w:abstractNum w:abstractNumId="3" w15:restartNumberingAfterBreak="0">
    <w:nsid w:val="5B447767"/>
    <w:multiLevelType w:val="multilevel"/>
    <w:tmpl w:val="06EA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E111B8"/>
    <w:multiLevelType w:val="multilevel"/>
    <w:tmpl w:val="EA1CE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4661C8"/>
    <w:multiLevelType w:val="multilevel"/>
    <w:tmpl w:val="12ACC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E7426D"/>
    <w:multiLevelType w:val="hybridMultilevel"/>
    <w:tmpl w:val="0EE821EE"/>
    <w:lvl w:ilvl="0" w:tplc="91700ECC">
      <w:start w:val="1"/>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22"/>
    <w:rsid w:val="00027D3B"/>
    <w:rsid w:val="00047F27"/>
    <w:rsid w:val="00054139"/>
    <w:rsid w:val="00104424"/>
    <w:rsid w:val="00105EBB"/>
    <w:rsid w:val="001735C7"/>
    <w:rsid w:val="001A4F3E"/>
    <w:rsid w:val="00223F3B"/>
    <w:rsid w:val="002F25C6"/>
    <w:rsid w:val="00323289"/>
    <w:rsid w:val="003A0A25"/>
    <w:rsid w:val="003B1CB0"/>
    <w:rsid w:val="004635D8"/>
    <w:rsid w:val="00492B3D"/>
    <w:rsid w:val="004B554B"/>
    <w:rsid w:val="0050616E"/>
    <w:rsid w:val="005130CA"/>
    <w:rsid w:val="00552CA4"/>
    <w:rsid w:val="005812F9"/>
    <w:rsid w:val="005A3770"/>
    <w:rsid w:val="006104DD"/>
    <w:rsid w:val="006F21F5"/>
    <w:rsid w:val="006F4428"/>
    <w:rsid w:val="006F4EF7"/>
    <w:rsid w:val="007511A2"/>
    <w:rsid w:val="00773B3F"/>
    <w:rsid w:val="00792AA7"/>
    <w:rsid w:val="007B0D53"/>
    <w:rsid w:val="007C79AC"/>
    <w:rsid w:val="00826E22"/>
    <w:rsid w:val="008A2499"/>
    <w:rsid w:val="008B32E9"/>
    <w:rsid w:val="0095322F"/>
    <w:rsid w:val="00981E39"/>
    <w:rsid w:val="009D02D3"/>
    <w:rsid w:val="00AF212D"/>
    <w:rsid w:val="00B33E3C"/>
    <w:rsid w:val="00B75E2E"/>
    <w:rsid w:val="00B92662"/>
    <w:rsid w:val="00C47E68"/>
    <w:rsid w:val="00C57B8B"/>
    <w:rsid w:val="00C72FAE"/>
    <w:rsid w:val="00C87098"/>
    <w:rsid w:val="00D63ED2"/>
    <w:rsid w:val="00D97EA2"/>
    <w:rsid w:val="00DA3909"/>
    <w:rsid w:val="00E16C5A"/>
    <w:rsid w:val="00E23A26"/>
    <w:rsid w:val="00E83766"/>
    <w:rsid w:val="00F44001"/>
    <w:rsid w:val="00FA37EC"/>
    <w:rsid w:val="00FD77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A566E7"/>
  <w15:docId w15:val="{789C6464-F5C0-4EBF-A70C-E9818737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D3B"/>
    <w:rPr>
      <w:rFonts w:ascii="Arial" w:hAnsi="Arial"/>
      <w:sz w:val="20"/>
    </w:rPr>
  </w:style>
  <w:style w:type="paragraph" w:styleId="Overskrift3">
    <w:name w:val="heading 3"/>
    <w:basedOn w:val="Normal"/>
    <w:link w:val="Overskrift3Tegn"/>
    <w:uiPriority w:val="9"/>
    <w:qFormat/>
    <w:rsid w:val="00C87098"/>
    <w:pPr>
      <w:spacing w:before="100" w:beforeAutospacing="1" w:after="100" w:afterAutospacing="1" w:line="240" w:lineRule="auto"/>
      <w:outlineLvl w:val="2"/>
    </w:pPr>
    <w:rPr>
      <w:rFonts w:ascii="Times New Roman" w:eastAsia="Times New Roman" w:hAnsi="Times New Roman" w:cs="Times New Roman"/>
      <w:b/>
      <w:bCs/>
      <w:sz w:val="27"/>
      <w:szCs w:val="27"/>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5130CA"/>
    <w:rPr>
      <w:color w:val="808080"/>
    </w:rPr>
  </w:style>
  <w:style w:type="paragraph" w:styleId="Listeafsnit">
    <w:name w:val="List Paragraph"/>
    <w:basedOn w:val="Normal"/>
    <w:uiPriority w:val="34"/>
    <w:qFormat/>
    <w:rsid w:val="00C87098"/>
    <w:pPr>
      <w:ind w:left="720"/>
      <w:contextualSpacing/>
    </w:pPr>
  </w:style>
  <w:style w:type="character" w:customStyle="1" w:styleId="Overskrift3Tegn">
    <w:name w:val="Overskrift 3 Tegn"/>
    <w:basedOn w:val="Standardskrifttypeiafsnit"/>
    <w:link w:val="Overskrift3"/>
    <w:uiPriority w:val="9"/>
    <w:rsid w:val="00C87098"/>
    <w:rPr>
      <w:rFonts w:ascii="Times New Roman" w:eastAsia="Times New Roman" w:hAnsi="Times New Roman" w:cs="Times New Roman"/>
      <w:b/>
      <w:bCs/>
      <w:sz w:val="27"/>
      <w:szCs w:val="27"/>
      <w:lang w:val="da-DK" w:eastAsia="da-DK"/>
    </w:rPr>
  </w:style>
  <w:style w:type="paragraph" w:styleId="NormalWeb">
    <w:name w:val="Normal (Web)"/>
    <w:basedOn w:val="Normal"/>
    <w:uiPriority w:val="99"/>
    <w:semiHidden/>
    <w:unhideWhenUsed/>
    <w:rsid w:val="00C87098"/>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styleId="Fremhv">
    <w:name w:val="Emphasis"/>
    <w:basedOn w:val="Standardskrifttypeiafsnit"/>
    <w:uiPriority w:val="20"/>
    <w:qFormat/>
    <w:rsid w:val="00C870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8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u.dk/uddannelser/studievejledning/regler/klagevejled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au@aau.d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5D37689C654D6A8EFCF1B25BCE59AB"/>
        <w:category>
          <w:name w:val="Generelt"/>
          <w:gallery w:val="placeholder"/>
        </w:category>
        <w:types>
          <w:type w:val="bbPlcHdr"/>
        </w:types>
        <w:behaviors>
          <w:behavior w:val="content"/>
        </w:behaviors>
        <w:guid w:val="{A576E79F-97C0-4A31-8155-7F1B816EA73D}"/>
      </w:docPartPr>
      <w:docPartBody>
        <w:p w:rsidR="00807B3E" w:rsidRDefault="008D37BD">
          <w:pPr>
            <w:pStyle w:val="485D37689C654D6A8EFCF1B25BCE59AB"/>
          </w:pPr>
          <w:r w:rsidRPr="005006A6">
            <w:rPr>
              <w:rStyle w:val="Pladsholdertekst"/>
              <w:lang w:val="en-GB" w:bidi="en-GB"/>
            </w:rPr>
            <w:t>[Name 1]</w:t>
          </w:r>
        </w:p>
      </w:docPartBody>
    </w:docPart>
    <w:docPart>
      <w:docPartPr>
        <w:name w:val="CB2F889F757245A2A42C2D22C18616F6"/>
        <w:category>
          <w:name w:val="Generelt"/>
          <w:gallery w:val="placeholder"/>
        </w:category>
        <w:types>
          <w:type w:val="bbPlcHdr"/>
        </w:types>
        <w:behaviors>
          <w:behavior w:val="content"/>
        </w:behaviors>
        <w:guid w:val="{568ECA47-E481-4E12-B9D3-1CEBFDA51145}"/>
      </w:docPartPr>
      <w:docPartBody>
        <w:p w:rsidR="00807B3E" w:rsidRDefault="008D37BD">
          <w:pPr>
            <w:pStyle w:val="CB2F889F757245A2A42C2D22C18616F6"/>
          </w:pPr>
          <w:r w:rsidRPr="005006A6">
            <w:rPr>
              <w:rStyle w:val="Pladsholdertekst"/>
              <w:lang w:val="en-GB" w:bidi="en-GB"/>
            </w:rPr>
            <w:t>[Name 2]</w:t>
          </w:r>
        </w:p>
      </w:docPartBody>
    </w:docPart>
    <w:docPart>
      <w:docPartPr>
        <w:name w:val="2075C960FC404D8F85722F042BC11E5C"/>
        <w:category>
          <w:name w:val="Generelt"/>
          <w:gallery w:val="placeholder"/>
        </w:category>
        <w:types>
          <w:type w:val="bbPlcHdr"/>
        </w:types>
        <w:behaviors>
          <w:behavior w:val="content"/>
        </w:behaviors>
        <w:guid w:val="{B8C8764D-1123-4976-845D-23ABFC50E980}"/>
      </w:docPartPr>
      <w:docPartBody>
        <w:p w:rsidR="00807B3E" w:rsidRDefault="008D37BD">
          <w:pPr>
            <w:pStyle w:val="2075C960FC404D8F85722F042BC11E5C"/>
          </w:pPr>
          <w:r w:rsidRPr="005006A6">
            <w:rPr>
              <w:rStyle w:val="Pladsholdertekst"/>
              <w:lang w:val="en-GB" w:bidi="en-GB"/>
            </w:rPr>
            <w:t>[Tel.]</w:t>
          </w:r>
        </w:p>
      </w:docPartBody>
    </w:docPart>
    <w:docPart>
      <w:docPartPr>
        <w:name w:val="84EBA8546FF04A69B59255AF27CAD4D7"/>
        <w:category>
          <w:name w:val="Generelt"/>
          <w:gallery w:val="placeholder"/>
        </w:category>
        <w:types>
          <w:type w:val="bbPlcHdr"/>
        </w:types>
        <w:behaviors>
          <w:behavior w:val="content"/>
        </w:behaviors>
        <w:guid w:val="{4F960817-708D-4D64-A60B-ACBBAC76E4FD}"/>
      </w:docPartPr>
      <w:docPartBody>
        <w:p w:rsidR="00807B3E" w:rsidRDefault="008D37BD">
          <w:pPr>
            <w:pStyle w:val="84EBA8546FF04A69B59255AF27CAD4D7"/>
          </w:pPr>
          <w:r w:rsidRPr="005006A6">
            <w:rPr>
              <w:rStyle w:val="Pladsholdertekst"/>
              <w:lang w:val="en-GB" w:bidi="en-GB"/>
            </w:rPr>
            <w:t>[Email]</w:t>
          </w:r>
        </w:p>
      </w:docPartBody>
    </w:docPart>
    <w:docPart>
      <w:docPartPr>
        <w:name w:val="60F8AEC8DDC14701A6E8CB0D80FECC01"/>
        <w:category>
          <w:name w:val="Generelt"/>
          <w:gallery w:val="placeholder"/>
        </w:category>
        <w:types>
          <w:type w:val="bbPlcHdr"/>
        </w:types>
        <w:behaviors>
          <w:behavior w:val="content"/>
        </w:behaviors>
        <w:guid w:val="{EB89E801-54D0-4678-AA66-307933745ED3}"/>
      </w:docPartPr>
      <w:docPartBody>
        <w:p w:rsidR="00807B3E" w:rsidRDefault="008D37BD">
          <w:pPr>
            <w:pStyle w:val="60F8AEC8DDC14701A6E8CB0D80FECC01"/>
          </w:pPr>
          <w:r w:rsidRPr="005006A6">
            <w:rPr>
              <w:rStyle w:val="Pladsholdertekst"/>
              <w:lang w:val="en-GB" w:bidi="en-GB"/>
            </w:rPr>
            <w:t>[Date of letter]</w:t>
          </w:r>
        </w:p>
      </w:docPartBody>
    </w:docPart>
    <w:docPart>
      <w:docPartPr>
        <w:name w:val="19696C5FDB2F459398F803A23073405C"/>
        <w:category>
          <w:name w:val="Generelt"/>
          <w:gallery w:val="placeholder"/>
        </w:category>
        <w:types>
          <w:type w:val="bbPlcHdr"/>
        </w:types>
        <w:behaviors>
          <w:behavior w:val="content"/>
        </w:behaviors>
        <w:guid w:val="{780155DB-941E-4AD5-A6C4-39C546BE87F4}"/>
      </w:docPartPr>
      <w:docPartBody>
        <w:p w:rsidR="00807B3E" w:rsidRDefault="008D37BD">
          <w:pPr>
            <w:pStyle w:val="19696C5FDB2F459398F803A23073405C"/>
          </w:pPr>
          <w:r w:rsidRPr="005006A6">
            <w:rPr>
              <w:rStyle w:val="Pladsholdertekst"/>
              <w:lang w:val="en-GB" w:bidi="en-GB"/>
            </w:rPr>
            <w:t>[Case No.]</w:t>
          </w:r>
        </w:p>
      </w:docPartBody>
    </w:docPart>
    <w:docPart>
      <w:docPartPr>
        <w:name w:val="CA7206F3D9704E94B7015901200453DA"/>
        <w:category>
          <w:name w:val="Generelt"/>
          <w:gallery w:val="placeholder"/>
        </w:category>
        <w:types>
          <w:type w:val="bbPlcHdr"/>
        </w:types>
        <w:behaviors>
          <w:behavior w:val="content"/>
        </w:behaviors>
        <w:guid w:val="{926034B2-E9C2-4630-B8E6-02C31ED8FAA4}"/>
      </w:docPartPr>
      <w:docPartBody>
        <w:p w:rsidR="00807B3E" w:rsidRDefault="008D37BD">
          <w:pPr>
            <w:pStyle w:val="CA7206F3D9704E94B7015901200453DA"/>
          </w:pPr>
          <w:r w:rsidRPr="0088657F">
            <w:rPr>
              <w:rStyle w:val="Pladsholdertekst"/>
              <w:lang w:val="en-GB" w:bidi="en-GB"/>
            </w:rPr>
            <w:t>[Title]</w:t>
          </w:r>
        </w:p>
      </w:docPartBody>
    </w:docPart>
    <w:docPart>
      <w:docPartPr>
        <w:name w:val="8839773F440F4511A3564AB5169A4C52"/>
        <w:category>
          <w:name w:val="Generelt"/>
          <w:gallery w:val="placeholder"/>
        </w:category>
        <w:types>
          <w:type w:val="bbPlcHdr"/>
        </w:types>
        <w:behaviors>
          <w:behavior w:val="content"/>
        </w:behaviors>
        <w:guid w:val="{DA207242-3DEB-42F6-90B5-273B92B1C2CC}"/>
      </w:docPartPr>
      <w:docPartBody>
        <w:p w:rsidR="009D7DD2" w:rsidRDefault="008D37BD" w:rsidP="008D37BD">
          <w:pPr>
            <w:pStyle w:val="8839773F440F4511A3564AB5169A4C52"/>
          </w:pPr>
          <w:r w:rsidRPr="00CD11C0">
            <w:rPr>
              <w:rStyle w:val="Pladsholdertekst"/>
              <w:lang w:val="en-US" w:bidi="en-US"/>
            </w:rPr>
            <w:t>[Name 1]</w:t>
          </w:r>
        </w:p>
      </w:docPartBody>
    </w:docPart>
    <w:docPart>
      <w:docPartPr>
        <w:name w:val="51EC731230784A6596D9F00B4A8347F9"/>
        <w:category>
          <w:name w:val="Generelt"/>
          <w:gallery w:val="placeholder"/>
        </w:category>
        <w:types>
          <w:type w:val="bbPlcHdr"/>
        </w:types>
        <w:behaviors>
          <w:behavior w:val="content"/>
        </w:behaviors>
        <w:guid w:val="{62D111A3-3236-49D0-96C4-8E373E71C3E5}"/>
      </w:docPartPr>
      <w:docPartBody>
        <w:p w:rsidR="009D7DD2" w:rsidRDefault="008D37BD" w:rsidP="008D37BD">
          <w:pPr>
            <w:pStyle w:val="51EC731230784A6596D9F00B4A8347F9"/>
          </w:pPr>
          <w:r w:rsidRPr="00CD11C0">
            <w:rPr>
              <w:rStyle w:val="Pladsholdertekst"/>
              <w:lang w:val="en-US" w:bidi="en-US"/>
            </w:rPr>
            <w:t>[Name 1]</w:t>
          </w:r>
        </w:p>
      </w:docPartBody>
    </w:docPart>
    <w:docPart>
      <w:docPartPr>
        <w:name w:val="A85BC86642184DA38AD27CBCDF72E669"/>
        <w:category>
          <w:name w:val="Generelt"/>
          <w:gallery w:val="placeholder"/>
        </w:category>
        <w:types>
          <w:type w:val="bbPlcHdr"/>
        </w:types>
        <w:behaviors>
          <w:behavior w:val="content"/>
        </w:behaviors>
        <w:guid w:val="{7C0EB848-09D1-45DB-A768-B391398233B3}"/>
      </w:docPartPr>
      <w:docPartBody>
        <w:p w:rsidR="009D7DD2" w:rsidRDefault="008D37BD" w:rsidP="008D37BD">
          <w:pPr>
            <w:pStyle w:val="A85BC86642184DA38AD27CBCDF72E669"/>
          </w:pPr>
          <w:r w:rsidRPr="00CD11C0">
            <w:rPr>
              <w:rStyle w:val="Pladsholdertekst"/>
              <w:lang w:val="en-US" w:bidi="en-US"/>
            </w:rPr>
            <w:t>[Name 1]</w:t>
          </w:r>
        </w:p>
      </w:docPartBody>
    </w:docPart>
    <w:docPart>
      <w:docPartPr>
        <w:name w:val="8B83DB6723D943A5BF938BA98A0EE228"/>
        <w:category>
          <w:name w:val="Generelt"/>
          <w:gallery w:val="placeholder"/>
        </w:category>
        <w:types>
          <w:type w:val="bbPlcHdr"/>
        </w:types>
        <w:behaviors>
          <w:behavior w:val="content"/>
        </w:behaviors>
        <w:guid w:val="{AEB62E7C-816F-44FC-8B81-E6DBADEB3BA2}"/>
      </w:docPartPr>
      <w:docPartBody>
        <w:p w:rsidR="009D7DD2" w:rsidRDefault="008D37BD" w:rsidP="008D37BD">
          <w:pPr>
            <w:pStyle w:val="8B83DB6723D943A5BF938BA98A0EE228"/>
          </w:pPr>
          <w:r w:rsidRPr="00CD11C0">
            <w:rPr>
              <w:rStyle w:val="Pladsholdertekst"/>
              <w:lang w:val="en-US" w:bidi="en-US"/>
            </w:rPr>
            <w:t>[Name 1]</w:t>
          </w:r>
        </w:p>
      </w:docPartBody>
    </w:docPart>
    <w:docPart>
      <w:docPartPr>
        <w:name w:val="7CB5C044202043EDA2D95185BAB31D64"/>
        <w:category>
          <w:name w:val="Generelt"/>
          <w:gallery w:val="placeholder"/>
        </w:category>
        <w:types>
          <w:type w:val="bbPlcHdr"/>
        </w:types>
        <w:behaviors>
          <w:behavior w:val="content"/>
        </w:behaviors>
        <w:guid w:val="{83D5D1BE-FA07-4B07-B076-B36DAA8305B5}"/>
      </w:docPartPr>
      <w:docPartBody>
        <w:p w:rsidR="009D7DD2" w:rsidRDefault="008D37BD" w:rsidP="008D37BD">
          <w:pPr>
            <w:pStyle w:val="7CB5C044202043EDA2D95185BAB31D64"/>
          </w:pPr>
          <w:r w:rsidRPr="00CD11C0">
            <w:rPr>
              <w:rStyle w:val="Pladsholdertekst"/>
              <w:lang w:val="en-US" w:bidi="en-US"/>
            </w:rPr>
            <w:t>[Name 1]</w:t>
          </w:r>
        </w:p>
      </w:docPartBody>
    </w:docPart>
    <w:docPart>
      <w:docPartPr>
        <w:name w:val="91D7B48193244D059D4C8F19C3E826A8"/>
        <w:category>
          <w:name w:val="Generelt"/>
          <w:gallery w:val="placeholder"/>
        </w:category>
        <w:types>
          <w:type w:val="bbPlcHdr"/>
        </w:types>
        <w:behaviors>
          <w:behavior w:val="content"/>
        </w:behaviors>
        <w:guid w:val="{ECB5A0A0-8373-42D3-BFFB-9A38959DEBC8}"/>
      </w:docPartPr>
      <w:docPartBody>
        <w:p w:rsidR="009D7DD2" w:rsidRDefault="008D37BD" w:rsidP="008D37BD">
          <w:pPr>
            <w:pStyle w:val="91D7B48193244D059D4C8F19C3E826A8"/>
          </w:pPr>
          <w:r w:rsidRPr="00CD11C0">
            <w:rPr>
              <w:rStyle w:val="Pladsholdertekst"/>
              <w:lang w:val="en-US" w:bidi="en-US"/>
            </w:rPr>
            <w:t>[Name 1]</w:t>
          </w:r>
        </w:p>
      </w:docPartBody>
    </w:docPart>
    <w:docPart>
      <w:docPartPr>
        <w:name w:val="0721F80E963F4AB4ABE273498F275EB9"/>
        <w:category>
          <w:name w:val="Generelt"/>
          <w:gallery w:val="placeholder"/>
        </w:category>
        <w:types>
          <w:type w:val="bbPlcHdr"/>
        </w:types>
        <w:behaviors>
          <w:behavior w:val="content"/>
        </w:behaviors>
        <w:guid w:val="{4EA8A267-A864-4FBB-AAE3-99F5693223E4}"/>
      </w:docPartPr>
      <w:docPartBody>
        <w:p w:rsidR="009D7DD2" w:rsidRDefault="008D37BD" w:rsidP="008D37BD">
          <w:pPr>
            <w:pStyle w:val="0721F80E963F4AB4ABE273498F275EB9"/>
          </w:pPr>
          <w:r w:rsidRPr="00CD11C0">
            <w:rPr>
              <w:rStyle w:val="Pladsholdertekst"/>
              <w:lang w:val="en-US" w:bidi="en-US"/>
            </w:rPr>
            <w:t>[Name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B3E"/>
    <w:rsid w:val="00807B3E"/>
    <w:rsid w:val="008D37BD"/>
    <w:rsid w:val="009D7D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D37BD"/>
    <w:rPr>
      <w:color w:val="808080"/>
    </w:rPr>
  </w:style>
  <w:style w:type="paragraph" w:customStyle="1" w:styleId="3A4B1BF3F4D84952ACF6F91157C656CF">
    <w:name w:val="3A4B1BF3F4D84952ACF6F91157C656CF"/>
  </w:style>
  <w:style w:type="paragraph" w:customStyle="1" w:styleId="BCD9D64EBBD042CB842454C0A8864BD8">
    <w:name w:val="BCD9D64EBBD042CB842454C0A8864BD8"/>
  </w:style>
  <w:style w:type="paragraph" w:customStyle="1" w:styleId="AE7D687EE512480E8131DCAA3B0FEE94">
    <w:name w:val="AE7D687EE512480E8131DCAA3B0FEE94"/>
  </w:style>
  <w:style w:type="paragraph" w:customStyle="1" w:styleId="16154A3E9158455C90F2E04C2C31FADE">
    <w:name w:val="16154A3E9158455C90F2E04C2C31FADE"/>
  </w:style>
  <w:style w:type="paragraph" w:customStyle="1" w:styleId="A4FE568A0F614887B0A8C344830AE12D">
    <w:name w:val="A4FE568A0F614887B0A8C344830AE12D"/>
  </w:style>
  <w:style w:type="paragraph" w:customStyle="1" w:styleId="97AA07DD0C5F473492AFF095B277B588">
    <w:name w:val="97AA07DD0C5F473492AFF095B277B588"/>
  </w:style>
  <w:style w:type="paragraph" w:customStyle="1" w:styleId="485D37689C654D6A8EFCF1B25BCE59AB">
    <w:name w:val="485D37689C654D6A8EFCF1B25BCE59AB"/>
  </w:style>
  <w:style w:type="paragraph" w:customStyle="1" w:styleId="CB2F889F757245A2A42C2D22C18616F6">
    <w:name w:val="CB2F889F757245A2A42C2D22C18616F6"/>
  </w:style>
  <w:style w:type="paragraph" w:customStyle="1" w:styleId="2075C960FC404D8F85722F042BC11E5C">
    <w:name w:val="2075C960FC404D8F85722F042BC11E5C"/>
  </w:style>
  <w:style w:type="paragraph" w:customStyle="1" w:styleId="84EBA8546FF04A69B59255AF27CAD4D7">
    <w:name w:val="84EBA8546FF04A69B59255AF27CAD4D7"/>
  </w:style>
  <w:style w:type="paragraph" w:customStyle="1" w:styleId="60F8AEC8DDC14701A6E8CB0D80FECC01">
    <w:name w:val="60F8AEC8DDC14701A6E8CB0D80FECC01"/>
  </w:style>
  <w:style w:type="paragraph" w:customStyle="1" w:styleId="19696C5FDB2F459398F803A23073405C">
    <w:name w:val="19696C5FDB2F459398F803A23073405C"/>
  </w:style>
  <w:style w:type="paragraph" w:customStyle="1" w:styleId="CA7206F3D9704E94B7015901200453DA">
    <w:name w:val="CA7206F3D9704E94B7015901200453DA"/>
  </w:style>
  <w:style w:type="paragraph" w:customStyle="1" w:styleId="8839773F440F4511A3564AB5169A4C52">
    <w:name w:val="8839773F440F4511A3564AB5169A4C52"/>
    <w:rsid w:val="008D37BD"/>
  </w:style>
  <w:style w:type="paragraph" w:customStyle="1" w:styleId="E6D222B9D9034F6CB2770110A90852D6">
    <w:name w:val="E6D222B9D9034F6CB2770110A90852D6"/>
    <w:rsid w:val="008D37BD"/>
  </w:style>
  <w:style w:type="paragraph" w:customStyle="1" w:styleId="B60F630D9EC04055812954781BCE0303">
    <w:name w:val="B60F630D9EC04055812954781BCE0303"/>
    <w:rsid w:val="008D37BD"/>
  </w:style>
  <w:style w:type="paragraph" w:customStyle="1" w:styleId="51EC731230784A6596D9F00B4A8347F9">
    <w:name w:val="51EC731230784A6596D9F00B4A8347F9"/>
    <w:rsid w:val="008D37BD"/>
  </w:style>
  <w:style w:type="paragraph" w:customStyle="1" w:styleId="A85BC86642184DA38AD27CBCDF72E669">
    <w:name w:val="A85BC86642184DA38AD27CBCDF72E669"/>
    <w:rsid w:val="008D37BD"/>
  </w:style>
  <w:style w:type="paragraph" w:customStyle="1" w:styleId="8B83DB6723D943A5BF938BA98A0EE228">
    <w:name w:val="8B83DB6723D943A5BF938BA98A0EE228"/>
    <w:rsid w:val="008D37BD"/>
  </w:style>
  <w:style w:type="paragraph" w:customStyle="1" w:styleId="7CB5C044202043EDA2D95185BAB31D64">
    <w:name w:val="7CB5C044202043EDA2D95185BAB31D64"/>
    <w:rsid w:val="008D37BD"/>
  </w:style>
  <w:style w:type="paragraph" w:customStyle="1" w:styleId="91D7B48193244D059D4C8F19C3E826A8">
    <w:name w:val="91D7B48193244D059D4C8F19C3E826A8"/>
    <w:rsid w:val="008D37BD"/>
  </w:style>
  <w:style w:type="paragraph" w:customStyle="1" w:styleId="0721F80E963F4AB4ABE273498F275EB9">
    <w:name w:val="0721F80E963F4AB4ABE273498F275EB9"/>
    <w:rsid w:val="008D37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Root xmlns="Workzone">
  <data id="0E759691-92E6-410E-8BE1-51B9C921F021">
    <value> </value>
  </data>
  <data id="9733590E-B905-4B87-B8C7-4FE6DE8F80A3">
    <value/>
  </data>
  <data id="B480A2E6-4AA4-46BB-A3EB-50BB1BF32DCA">
    <value/>
  </data>
  <data id="567FBE68-2975-4779-9AB6-B8E1173DB6D2">
    <value/>
  </data>
  <data id="AE0F6F2C-F0A4-4BFE-96D9-96533598AA5A">
    <value/>
  </data>
</Root>
</file>

<file path=customXml/item3.xml><?xml version="1.0" encoding="utf-8"?>
<ct:contentTypeSchema xmlns:ct="http://schemas.microsoft.com/office/2006/metadata/contentType" xmlns:ma="http://schemas.microsoft.com/office/2006/metadata/properties/metaAttributes" ct:_="" ma:_="" ma:contentTypeName="Dokument" ma:contentTypeID="0x010100B44811465383E943B92E1D8FB4ACE096" ma:contentTypeVersion="0" ma:contentTypeDescription="Opret et nyt dokument." ma:contentTypeScope="" ma:versionID="ee7ec91fd553efe109c13db3664ae448">
  <xsd:schema xmlns:xsd="http://www.w3.org/2001/XMLSchema" xmlns:xs="http://www.w3.org/2001/XMLSchema" xmlns:p="http://schemas.microsoft.com/office/2006/metadata/properties" targetNamespace="http://schemas.microsoft.com/office/2006/metadata/properties" ma:root="true" ma:fieldsID="dfad7e647da05e021f67e823bc559cb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12D59-90C8-4FAE-82A4-3EA72F84DA1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7B0ED79-6397-4EC3-9AA2-F757F70F2A04}">
  <ds:schemaRefs>
    <ds:schemaRef ds:uri="Workzone"/>
  </ds:schemaRefs>
</ds:datastoreItem>
</file>

<file path=customXml/itemProps3.xml><?xml version="1.0" encoding="utf-8"?>
<ds:datastoreItem xmlns:ds="http://schemas.openxmlformats.org/officeDocument/2006/customXml" ds:itemID="{0AC58FF1-C10B-4D81-889D-AA3F0B265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0EF935-69FA-4271-8406-3B643851006E}">
  <ds:schemaRefs>
    <ds:schemaRef ds:uri="http://schemas.microsoft.com/sharepoint/v3/contenttype/forms"/>
  </ds:schemaRefs>
</ds:datastoreItem>
</file>

<file path=customXml/itemProps5.xml><?xml version="1.0" encoding="utf-8"?>
<ds:datastoreItem xmlns:ds="http://schemas.openxmlformats.org/officeDocument/2006/customXml" ds:itemID="{46D53117-4CA4-41DE-ABA1-70D2B92F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2967</Words>
  <Characters>18102</Characters>
  <Application>Microsoft Office Word</Application>
  <DocSecurity>0</DocSecurity>
  <Lines>150</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Universitet</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Lund Kallestrup</dc:creator>
  <cp:lastModifiedBy>Maria Lund Kallestrup</cp:lastModifiedBy>
  <cp:revision>2</cp:revision>
  <cp:lastPrinted>2013-01-24T13:04:00Z</cp:lastPrinted>
  <dcterms:created xsi:type="dcterms:W3CDTF">2021-05-07T12:07:00Z</dcterms:created>
  <dcterms:modified xsi:type="dcterms:W3CDTF">2021-05-10T08:34:00Z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0x010100B44811465383E943B92E1D8FB4ACE096</vt:lpwstr>
  </property>
</Properties>
</file>