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52F0" w14:textId="77777777" w:rsidR="002568D8" w:rsidRDefault="00AC3838">
      <w:pPr>
        <w:rPr>
          <w:rFonts w:ascii="Cambria" w:hAnsi="Cambria"/>
          <w:b/>
          <w:color w:val="1F4E79" w:themeColor="accent1" w:themeShade="80"/>
          <w:sz w:val="28"/>
          <w:szCs w:val="28"/>
        </w:rPr>
      </w:pPr>
      <w:r w:rsidRPr="00B13E67">
        <w:rPr>
          <w:rFonts w:ascii="Cambria" w:hAnsi="Cambria"/>
          <w:b/>
          <w:color w:val="1F4E79" w:themeColor="accent1" w:themeShade="80"/>
          <w:sz w:val="28"/>
          <w:szCs w:val="28"/>
        </w:rPr>
        <w:t xml:space="preserve">Blanket til indberetning af undervisningstimer </w:t>
      </w:r>
    </w:p>
    <w:p w14:paraId="30053DD6" w14:textId="5650A52A" w:rsidR="005A549A" w:rsidRDefault="00B13E67">
      <w:r w:rsidRPr="00B13E67">
        <w:t>Denne</w:t>
      </w:r>
      <w:r>
        <w:t xml:space="preserve"> blanket anvendes for ph.d. studerende indskrevet ved Klinisk Institut til at angive udført vejledning og undervisning. </w:t>
      </w:r>
      <w:r w:rsidR="005A549A">
        <w:t>Det er udelukkende de herunder nævnte aktiviteter</w:t>
      </w:r>
      <w:r w:rsidR="003B0B08">
        <w:t>,</w:t>
      </w:r>
      <w:r w:rsidR="005A549A">
        <w:t xml:space="preserve"> der tæller med. Skrives andre aktiviteter på listen bliver de ikke registreret.</w:t>
      </w:r>
    </w:p>
    <w:p w14:paraId="125CB807" w14:textId="3FDF6700" w:rsidR="00B13E67" w:rsidRPr="00B13E67" w:rsidRDefault="00367B48">
      <w:pPr>
        <w:rPr>
          <w:b/>
          <w:sz w:val="24"/>
        </w:rPr>
      </w:pPr>
      <w:r>
        <w:br/>
      </w:r>
      <w:r w:rsidR="00B13E67">
        <w:t xml:space="preserve">Blanketten udfyldes og sendes </w:t>
      </w:r>
      <w:r w:rsidR="005A549A">
        <w:t>ti</w:t>
      </w:r>
      <w:r w:rsidR="008E6437">
        <w:t xml:space="preserve">l </w:t>
      </w:r>
      <w:r w:rsidR="008E6437" w:rsidRPr="008E6437">
        <w:t xml:space="preserve">Klinisk Institut - Studie </w:t>
      </w:r>
      <w:hyperlink r:id="rId6" w:history="1">
        <w:r w:rsidR="008E6437" w:rsidRPr="00491B3F">
          <w:rPr>
            <w:rStyle w:val="Hyperlink"/>
          </w:rPr>
          <w:t>inst.klinisk.studie@dcm.aau.dk</w:t>
        </w:r>
      </w:hyperlink>
      <w:r w:rsidR="008E6437">
        <w:t xml:space="preserve"> </w:t>
      </w:r>
      <w:r w:rsidR="005A549A">
        <w:t xml:space="preserve"> </w:t>
      </w:r>
      <w:r w:rsidR="00B13E67">
        <w:t xml:space="preserve">ved udgangen af det enkelte semester, når det endelige antal timer for det pågældende semester er fastlagt. </w:t>
      </w:r>
      <w:r w:rsidR="00B13E67">
        <w:rPr>
          <w:b/>
          <w:sz w:val="24"/>
        </w:rPr>
        <w:t xml:space="preserve"> </w:t>
      </w:r>
      <w:r w:rsidR="00B13E67" w:rsidRPr="00B13E67">
        <w:rPr>
          <w:b/>
          <w:sz w:val="24"/>
        </w:rPr>
        <w:t xml:space="preserve"> </w:t>
      </w:r>
    </w:p>
    <w:p w14:paraId="0A0C9B2B" w14:textId="7CE0FB3B" w:rsidR="001262DB" w:rsidRPr="00B13E67" w:rsidRDefault="00B13E67">
      <w:r w:rsidRPr="00B13E67">
        <w:rPr>
          <w:b/>
        </w:rPr>
        <w:t>Navn, p</w:t>
      </w:r>
      <w:r w:rsidR="002568D8" w:rsidRPr="00B13E67">
        <w:rPr>
          <w:b/>
        </w:rPr>
        <w:t>h.d.</w:t>
      </w:r>
      <w:r w:rsidR="006C0ED9">
        <w:rPr>
          <w:b/>
        </w:rPr>
        <w:t>-</w:t>
      </w:r>
      <w:r w:rsidR="002568D8" w:rsidRPr="00B13E67">
        <w:rPr>
          <w:b/>
        </w:rPr>
        <w:t>studerende</w:t>
      </w:r>
      <w:r w:rsidR="001262DB" w:rsidRPr="00B13E67">
        <w:t xml:space="preserve">: </w:t>
      </w:r>
      <w:sdt>
        <w:sdtPr>
          <w:id w:val="117509489"/>
          <w:placeholder>
            <w:docPart w:val="DefaultPlaceholder_1081868574"/>
          </w:placeholder>
          <w:showingPlcHdr/>
          <w:text/>
        </w:sdtPr>
        <w:sdtEndPr/>
        <w:sdtContent>
          <w:r w:rsidR="001262DB" w:rsidRPr="00B13E67">
            <w:rPr>
              <w:rStyle w:val="Pladsholdertekst"/>
              <w:sz w:val="20"/>
            </w:rPr>
            <w:t>Klik her for at angive tekst.</w:t>
          </w:r>
        </w:sdtContent>
      </w:sdt>
    </w:p>
    <w:p w14:paraId="20A9840F" w14:textId="77777777" w:rsidR="00B13E67" w:rsidRDefault="00B13E67">
      <w:r w:rsidRPr="00B13E67">
        <w:rPr>
          <w:b/>
        </w:rPr>
        <w:t>Navn, h</w:t>
      </w:r>
      <w:r w:rsidR="002568D8" w:rsidRPr="00B13E67">
        <w:rPr>
          <w:b/>
        </w:rPr>
        <w:t>ovedvejleder</w:t>
      </w:r>
      <w:r w:rsidR="001262DB" w:rsidRPr="00B13E67">
        <w:rPr>
          <w:b/>
        </w:rPr>
        <w:t>:</w:t>
      </w:r>
      <w:r w:rsidR="001262DB" w:rsidRPr="00B13E67">
        <w:t xml:space="preserve">  </w:t>
      </w:r>
      <w:sdt>
        <w:sdtPr>
          <w:id w:val="-1176487620"/>
          <w:placeholder>
            <w:docPart w:val="DefaultPlaceholder_1081868574"/>
          </w:placeholder>
          <w:showingPlcHdr/>
          <w:text/>
        </w:sdtPr>
        <w:sdtEndPr/>
        <w:sdtContent>
          <w:r w:rsidR="001262DB" w:rsidRPr="00B13E67">
            <w:rPr>
              <w:rStyle w:val="Pladsholdertekst"/>
              <w:sz w:val="20"/>
            </w:rPr>
            <w:t>Klik her for at angive tekst.</w:t>
          </w:r>
        </w:sdtContent>
      </w:sdt>
    </w:p>
    <w:p w14:paraId="33A2B54C" w14:textId="77777777" w:rsidR="005A549A" w:rsidRDefault="005A549A">
      <w:pPr>
        <w:rPr>
          <w:b/>
          <w:u w:val="single"/>
        </w:rPr>
      </w:pPr>
    </w:p>
    <w:p w14:paraId="7749C346" w14:textId="2077EBED" w:rsidR="00F967E0" w:rsidRPr="00226D0F" w:rsidRDefault="00F967E0">
      <w:pPr>
        <w:rPr>
          <w:b/>
          <w:u w:val="single"/>
        </w:rPr>
      </w:pPr>
      <w:r w:rsidRPr="00226D0F">
        <w:rPr>
          <w:b/>
          <w:u w:val="single"/>
        </w:rPr>
        <w:t>Der gives timer for følgende typer af aktiviteter:</w:t>
      </w:r>
    </w:p>
    <w:p w14:paraId="1E3DD95A" w14:textId="644411FE" w:rsidR="003C148B" w:rsidRPr="003C148B" w:rsidRDefault="00AC779F">
      <w:r w:rsidRPr="00B13E67">
        <w:rPr>
          <w:b/>
        </w:rPr>
        <w:t>Vejledning</w:t>
      </w:r>
      <w:r w:rsidR="003C148B">
        <w:t xml:space="preserve"> (oplysning om semester, </w:t>
      </w:r>
      <w:r w:rsidR="001262DB" w:rsidRPr="00B13E67">
        <w:t>antal studerende</w:t>
      </w:r>
      <w:r w:rsidR="003C148B">
        <w:t xml:space="preserve"> og hvilken andel af timerne du skal have – </w:t>
      </w:r>
      <w:r w:rsidR="003B0B08">
        <w:t>ph.d.-studerende</w:t>
      </w:r>
      <w:r w:rsidR="003C148B">
        <w:t xml:space="preserve"> må </w:t>
      </w:r>
      <w:r w:rsidR="00124EF1">
        <w:t xml:space="preserve">ikke </w:t>
      </w:r>
      <w:r w:rsidR="003C148B">
        <w:t>vejlede</w:t>
      </w:r>
      <w:r w:rsidR="009E2368">
        <w:t xml:space="preserve"> alene, der skal anden erfaren vejleder</w:t>
      </w:r>
      <w:r w:rsidR="00367B48">
        <w:t xml:space="preserve"> med på minimum klinisk lektor-niveau</w:t>
      </w:r>
      <w:r w:rsidR="003B0B08">
        <w:t>. T</w:t>
      </w:r>
      <w:r w:rsidR="003C148B">
        <w:t>imerne skal således deles med min</w:t>
      </w:r>
      <w:r w:rsidR="003B0B08">
        <w:t>dst</w:t>
      </w:r>
      <w:r w:rsidR="003C148B">
        <w:t xml:space="preserve"> </w:t>
      </w:r>
      <w:r w:rsidR="003B0B08">
        <w:t>é</w:t>
      </w:r>
      <w:r w:rsidR="003C148B">
        <w:t>n anden vejleder</w:t>
      </w:r>
      <w:r w:rsidR="003B0B08">
        <w:t>, som minimum skal have 5 timer af de samlede timetal</w:t>
      </w:r>
      <w:r w:rsidR="003C148B">
        <w:t>. Der gives sammenlagt 1 time/ECTS/studerende)</w:t>
      </w:r>
      <w:r w:rsidR="00367B48">
        <w:br/>
      </w:r>
      <w:r w:rsidR="003B0B08">
        <w:rPr>
          <w:b/>
        </w:rPr>
        <w:br/>
      </w:r>
      <w:r w:rsidR="003C148B">
        <w:rPr>
          <w:b/>
        </w:rPr>
        <w:t xml:space="preserve">Journalgennemgang </w:t>
      </w:r>
      <w:r w:rsidR="003C148B">
        <w:t>(20. min. pr. journal – angiv antal)</w:t>
      </w:r>
      <w:r w:rsidR="00D82CCF">
        <w:rPr>
          <w:b/>
        </w:rPr>
        <w:br/>
      </w:r>
      <w:r w:rsidR="00D82CCF">
        <w:rPr>
          <w:b/>
        </w:rPr>
        <w:br/>
      </w:r>
      <w:r w:rsidRPr="00B13E67">
        <w:rPr>
          <w:b/>
        </w:rPr>
        <w:t>Undervisning</w:t>
      </w:r>
      <w:r w:rsidR="003C148B">
        <w:rPr>
          <w:b/>
        </w:rPr>
        <w:t xml:space="preserve"> </w:t>
      </w:r>
      <w:r w:rsidR="00226D0F">
        <w:t>Forelæsninger giver 5</w:t>
      </w:r>
      <w:r w:rsidR="003C148B">
        <w:t xml:space="preserve"> timer</w:t>
      </w:r>
      <w:r w:rsidR="00226D0F">
        <w:t xml:space="preserve"> for en</w:t>
      </w:r>
      <w:r w:rsidR="003C148B">
        <w:t xml:space="preserve"> times konfrontation</w:t>
      </w:r>
      <w:r w:rsidR="00226D0F">
        <w:t xml:space="preserve"> – det vil sige 4 timers forberedelse.</w:t>
      </w:r>
    </w:p>
    <w:p w14:paraId="45C8052C" w14:textId="0D26D34B" w:rsidR="003C148B" w:rsidRPr="003C148B" w:rsidRDefault="003C148B">
      <w:r>
        <w:rPr>
          <w:b/>
        </w:rPr>
        <w:t>E</w:t>
      </w:r>
      <w:r w:rsidR="00AC779F" w:rsidRPr="00B13E67">
        <w:rPr>
          <w:b/>
        </w:rPr>
        <w:t>ksamen</w:t>
      </w:r>
      <w:r>
        <w:rPr>
          <w:b/>
        </w:rPr>
        <w:t xml:space="preserve"> </w:t>
      </w:r>
      <w:r>
        <w:t>Der gives det faktiske tidsforbrug. Ingen forberedelse</w:t>
      </w:r>
    </w:p>
    <w:p w14:paraId="257B3AA8" w14:textId="6D1C083D" w:rsidR="003C148B" w:rsidRPr="003C148B" w:rsidRDefault="003C148B">
      <w:r>
        <w:rPr>
          <w:b/>
        </w:rPr>
        <w:t xml:space="preserve">Forberedelse til eksamen </w:t>
      </w:r>
      <w:r>
        <w:t xml:space="preserve">(assistance med at finde patienter </w:t>
      </w:r>
      <w:r w:rsidR="003B0B08">
        <w:t>o. lign</w:t>
      </w:r>
      <w:r>
        <w:t>)</w:t>
      </w:r>
      <w:r w:rsidR="003C343E">
        <w:t>. Der gives det faktiske tidsforbrug. Ingen forberedelse</w:t>
      </w:r>
    </w:p>
    <w:p w14:paraId="0386186D" w14:textId="677504F1" w:rsidR="003C148B" w:rsidRPr="003C148B" w:rsidRDefault="003C148B">
      <w:r>
        <w:rPr>
          <w:b/>
        </w:rPr>
        <w:t>Færdighedstræning/</w:t>
      </w:r>
      <w:proofErr w:type="spellStart"/>
      <w:r>
        <w:rPr>
          <w:b/>
        </w:rPr>
        <w:t>BootCamp</w:t>
      </w:r>
      <w:proofErr w:type="spellEnd"/>
      <w:r>
        <w:rPr>
          <w:b/>
        </w:rPr>
        <w:t xml:space="preserve"> </w:t>
      </w:r>
      <w:r>
        <w:t xml:space="preserve">Der gives </w:t>
      </w:r>
      <w:r w:rsidR="00226D0F">
        <w:t>2</w:t>
      </w:r>
      <w:r>
        <w:t xml:space="preserve"> time</w:t>
      </w:r>
      <w:r w:rsidR="00226D0F">
        <w:t>r</w:t>
      </w:r>
      <w:r>
        <w:t xml:space="preserve"> </w:t>
      </w:r>
      <w:r w:rsidR="00226D0F">
        <w:t>for en times</w:t>
      </w:r>
      <w:r>
        <w:t xml:space="preserve"> konfrontation</w:t>
      </w:r>
      <w:r w:rsidR="00226D0F">
        <w:t>. Det vil sige 1 times forberedelse.</w:t>
      </w:r>
    </w:p>
    <w:p w14:paraId="4A63B576" w14:textId="0F4B8A43" w:rsidR="00226D0F" w:rsidRPr="003C148B" w:rsidRDefault="003C148B" w:rsidP="00226D0F">
      <w:r>
        <w:rPr>
          <w:b/>
        </w:rPr>
        <w:t>C</w:t>
      </w:r>
      <w:r w:rsidR="00AC779F" w:rsidRPr="00B13E67">
        <w:rPr>
          <w:b/>
        </w:rPr>
        <w:t>ase</w:t>
      </w:r>
      <w:r w:rsidR="00B13E67">
        <w:t xml:space="preserve"> </w:t>
      </w:r>
      <w:r>
        <w:t xml:space="preserve">Ved </w:t>
      </w:r>
      <w:r w:rsidR="003B0B08">
        <w:t>case undervisning</w:t>
      </w:r>
      <w:r>
        <w:t xml:space="preserve"> gives </w:t>
      </w:r>
      <w:r w:rsidR="00226D0F">
        <w:t>2 timer for en times konfrontation. Det vil sige 1 times forberedelse.</w:t>
      </w:r>
    </w:p>
    <w:p w14:paraId="6E353B9E" w14:textId="6003F7B7" w:rsidR="003C148B" w:rsidRDefault="003C148B">
      <w:r>
        <w:rPr>
          <w:b/>
        </w:rPr>
        <w:t xml:space="preserve">Kliniske Øvelser </w:t>
      </w:r>
      <w:r w:rsidR="00D442DD">
        <w:t>Det oplyses fra koordinatoren på Kliniske Øvelser hvor mange timer det giver – typisk 8 eller 11 timer pr. dag.</w:t>
      </w:r>
      <w:r w:rsidR="00226D0F">
        <w:t xml:space="preserve"> Oplys i skemaet dato for undervisning i Kliniske Øvelser.</w:t>
      </w:r>
    </w:p>
    <w:p w14:paraId="20943A43" w14:textId="3F283579" w:rsidR="003B0B08" w:rsidRPr="003C148B" w:rsidRDefault="003B0B08" w:rsidP="003B0B08">
      <w:r>
        <w:rPr>
          <w:b/>
          <w:bCs/>
        </w:rPr>
        <w:t xml:space="preserve">Introduktion til den kliniske afdeling </w:t>
      </w:r>
      <w:r>
        <w:t>Der gives 2 timer for en times konfrontation. Det vil sige 1 times forberedelse.</w:t>
      </w:r>
    </w:p>
    <w:p w14:paraId="4F977E09" w14:textId="77777777" w:rsidR="00D82CCF" w:rsidRPr="00D82CCF" w:rsidRDefault="00D82CCF" w:rsidP="00D82CCF">
      <w:pPr>
        <w:rPr>
          <w:rFonts w:cstheme="minorHAnsi"/>
          <w:bCs/>
          <w:sz w:val="24"/>
          <w:szCs w:val="24"/>
        </w:rPr>
      </w:pPr>
      <w:r w:rsidRPr="00D82CCF">
        <w:rPr>
          <w:rFonts w:cstheme="minorHAnsi"/>
          <w:bCs/>
          <w:sz w:val="24"/>
          <w:szCs w:val="24"/>
        </w:rPr>
        <w:t>Det skal præciseres, at det kun er aktiviteter på Aalborg Universitet, der tæller med. Anden formidlingsaktivitet – ved andre universiteter og undervisningsinstitutioner eller ved konferencer giver mening i forhold til ph.d.-bekendtgørelsen, men ikke i relation til undervisningsforpligtelsen.</w:t>
      </w:r>
    </w:p>
    <w:p w14:paraId="4A218840" w14:textId="04983409" w:rsidR="00D82CCF" w:rsidRPr="00124EF1" w:rsidRDefault="00124EF1">
      <w:pPr>
        <w:rPr>
          <w:rFonts w:cstheme="minorHAnsi"/>
          <w:bCs/>
          <w:sz w:val="24"/>
          <w:szCs w:val="24"/>
        </w:rPr>
      </w:pPr>
      <w:r w:rsidRPr="00124EF1">
        <w:rPr>
          <w:rFonts w:cstheme="minorHAnsi"/>
          <w:bCs/>
          <w:sz w:val="24"/>
          <w:szCs w:val="24"/>
        </w:rPr>
        <w:t>For ikke lægefaglig ph.d.-studerende kan det være svært at finde relevant undervisning. Der arbejdes på en løsning. Det anbefales at drøfte muligheder med hovedvejleder, herunder muligheder for vejledningsopgaver ift. bachelor eller kandidatstuderende</w:t>
      </w:r>
      <w:r>
        <w:rPr>
          <w:rFonts w:cstheme="minorHAnsi"/>
          <w:bCs/>
          <w:sz w:val="24"/>
          <w:szCs w:val="24"/>
        </w:rPr>
        <w:t>.</w:t>
      </w:r>
    </w:p>
    <w:p w14:paraId="1E71AC36" w14:textId="46C68D24" w:rsidR="003B0B08" w:rsidRDefault="003B0B08">
      <w:r>
        <w:t>Skema til indberetning på næste side.</w:t>
      </w:r>
    </w:p>
    <w:p w14:paraId="30D4C6FC" w14:textId="77777777" w:rsidR="003B0B08" w:rsidRDefault="003B0B08"/>
    <w:p w14:paraId="0B3D0EBE" w14:textId="6E253A10" w:rsidR="00AC779F" w:rsidRDefault="00367B48">
      <w:r>
        <w:t>T</w:t>
      </w:r>
      <w:r w:rsidR="00B13E67">
        <w:t xml:space="preserve">ast informationer for de enkelte aktiviteter i skemaet herunder. Vær opmærksom på at antallet af </w:t>
      </w:r>
      <w:r w:rsidR="00B13E67" w:rsidRPr="00B13E67">
        <w:rPr>
          <w:i/>
        </w:rPr>
        <w:t>konfrontationstimer</w:t>
      </w:r>
      <w:r w:rsidR="00B13E67">
        <w:t xml:space="preserve"> </w:t>
      </w:r>
      <w:r w:rsidR="00BB1AD2">
        <w:t>skrives i den ene kolonne og at timer inkl. forberedelse skrives i næste kolonne.</w:t>
      </w:r>
    </w:p>
    <w:p w14:paraId="4F901548" w14:textId="77777777" w:rsidR="00BB1AD2" w:rsidRPr="00B13E67" w:rsidRDefault="00BB1AD2"/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1984"/>
        <w:gridCol w:w="1843"/>
      </w:tblGrid>
      <w:tr w:rsidR="005D1718" w14:paraId="0D1E066B" w14:textId="77777777" w:rsidTr="005D1718">
        <w:tc>
          <w:tcPr>
            <w:tcW w:w="1555" w:type="dxa"/>
          </w:tcPr>
          <w:p w14:paraId="406B49B1" w14:textId="77777777" w:rsidR="00226D0F" w:rsidRPr="00226D0F" w:rsidRDefault="00226D0F">
            <w:pPr>
              <w:rPr>
                <w:b/>
              </w:rPr>
            </w:pPr>
            <w:r w:rsidRPr="00226D0F">
              <w:rPr>
                <w:b/>
              </w:rPr>
              <w:t>Type aktivitet (se ovenfor)</w:t>
            </w:r>
          </w:p>
        </w:tc>
        <w:tc>
          <w:tcPr>
            <w:tcW w:w="3260" w:type="dxa"/>
          </w:tcPr>
          <w:p w14:paraId="6EF6EDC1" w14:textId="780E4C32" w:rsidR="00226D0F" w:rsidRPr="00226D0F" w:rsidRDefault="005A549A">
            <w:pPr>
              <w:rPr>
                <w:b/>
              </w:rPr>
            </w:pPr>
            <w:r>
              <w:rPr>
                <w:b/>
              </w:rPr>
              <w:t>Semester. Ved vejledning, antal af studerende</w:t>
            </w:r>
          </w:p>
        </w:tc>
        <w:tc>
          <w:tcPr>
            <w:tcW w:w="1276" w:type="dxa"/>
          </w:tcPr>
          <w:p w14:paraId="120BF8E1" w14:textId="77777777" w:rsidR="00226D0F" w:rsidRPr="00226D0F" w:rsidRDefault="00226D0F">
            <w:pPr>
              <w:rPr>
                <w:b/>
              </w:rPr>
            </w:pPr>
            <w:r w:rsidRPr="00226D0F">
              <w:rPr>
                <w:b/>
              </w:rPr>
              <w:t>Dato for aktiviteten</w:t>
            </w:r>
          </w:p>
        </w:tc>
        <w:tc>
          <w:tcPr>
            <w:tcW w:w="1984" w:type="dxa"/>
          </w:tcPr>
          <w:p w14:paraId="70579BA3" w14:textId="77777777" w:rsidR="00226D0F" w:rsidRPr="00226D0F" w:rsidRDefault="00226D0F">
            <w:pPr>
              <w:rPr>
                <w:b/>
              </w:rPr>
            </w:pPr>
            <w:r w:rsidRPr="00226D0F">
              <w:rPr>
                <w:b/>
              </w:rPr>
              <w:t>Konfrontationstid uden forberedelse</w:t>
            </w:r>
          </w:p>
        </w:tc>
        <w:tc>
          <w:tcPr>
            <w:tcW w:w="1843" w:type="dxa"/>
          </w:tcPr>
          <w:p w14:paraId="6BFABC7D" w14:textId="77777777" w:rsidR="00226D0F" w:rsidRPr="00226D0F" w:rsidRDefault="00226D0F">
            <w:pPr>
              <w:rPr>
                <w:b/>
              </w:rPr>
            </w:pPr>
            <w:r w:rsidRPr="00226D0F">
              <w:rPr>
                <w:b/>
              </w:rPr>
              <w:t>Timer til registrering inkl. evt. forberedelse (se ovenfor)</w:t>
            </w:r>
          </w:p>
        </w:tc>
      </w:tr>
      <w:tr w:rsidR="005D1718" w14:paraId="019C9717" w14:textId="77777777" w:rsidTr="005D1718">
        <w:tc>
          <w:tcPr>
            <w:tcW w:w="1555" w:type="dxa"/>
          </w:tcPr>
          <w:p w14:paraId="53E8E5DA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28C6B1C4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9E7050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7E478B2B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9B2F639" w14:textId="77777777" w:rsidR="00226D0F" w:rsidRDefault="00226D0F">
            <w:pPr>
              <w:rPr>
                <w:sz w:val="24"/>
              </w:rPr>
            </w:pPr>
          </w:p>
        </w:tc>
      </w:tr>
      <w:tr w:rsidR="005D1718" w14:paraId="7920FDC2" w14:textId="77777777" w:rsidTr="005D1718">
        <w:tc>
          <w:tcPr>
            <w:tcW w:w="1555" w:type="dxa"/>
          </w:tcPr>
          <w:p w14:paraId="6F5D118A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6076C036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6B8BE58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86B10EF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E7567ED" w14:textId="77777777" w:rsidR="00226D0F" w:rsidRDefault="00226D0F">
            <w:pPr>
              <w:rPr>
                <w:sz w:val="24"/>
              </w:rPr>
            </w:pPr>
          </w:p>
        </w:tc>
      </w:tr>
      <w:tr w:rsidR="005D1718" w14:paraId="6F771244" w14:textId="77777777" w:rsidTr="005D1718">
        <w:tc>
          <w:tcPr>
            <w:tcW w:w="1555" w:type="dxa"/>
          </w:tcPr>
          <w:p w14:paraId="01B3F5B0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6FE51E4D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3C8671C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7A2886BE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FC6249A" w14:textId="77777777" w:rsidR="00226D0F" w:rsidRDefault="00226D0F">
            <w:pPr>
              <w:rPr>
                <w:sz w:val="24"/>
              </w:rPr>
            </w:pPr>
          </w:p>
        </w:tc>
      </w:tr>
      <w:tr w:rsidR="005D1718" w14:paraId="6E2EC121" w14:textId="77777777" w:rsidTr="005D1718">
        <w:tc>
          <w:tcPr>
            <w:tcW w:w="1555" w:type="dxa"/>
          </w:tcPr>
          <w:p w14:paraId="4604B151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3D133895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56E82E6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BA07212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544DF13" w14:textId="77777777" w:rsidR="00226D0F" w:rsidRDefault="00226D0F">
            <w:pPr>
              <w:rPr>
                <w:sz w:val="24"/>
              </w:rPr>
            </w:pPr>
          </w:p>
        </w:tc>
      </w:tr>
      <w:tr w:rsidR="005D1718" w14:paraId="191C598E" w14:textId="77777777" w:rsidTr="005D1718">
        <w:tc>
          <w:tcPr>
            <w:tcW w:w="1555" w:type="dxa"/>
          </w:tcPr>
          <w:p w14:paraId="12B3F81E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D424462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24620E5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2768BAFF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7DA9F40" w14:textId="77777777" w:rsidR="00226D0F" w:rsidRDefault="00226D0F">
            <w:pPr>
              <w:rPr>
                <w:sz w:val="24"/>
              </w:rPr>
            </w:pPr>
          </w:p>
        </w:tc>
      </w:tr>
      <w:tr w:rsidR="005D1718" w14:paraId="215FFF09" w14:textId="77777777" w:rsidTr="005D1718">
        <w:tc>
          <w:tcPr>
            <w:tcW w:w="1555" w:type="dxa"/>
          </w:tcPr>
          <w:p w14:paraId="6FA46770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1211F23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EB44779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2526CAEB" w14:textId="77777777" w:rsidR="00226D0F" w:rsidRDefault="00226D0F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C436AAB" w14:textId="77777777" w:rsidR="00226D0F" w:rsidRDefault="00226D0F">
            <w:pPr>
              <w:rPr>
                <w:sz w:val="24"/>
              </w:rPr>
            </w:pPr>
          </w:p>
        </w:tc>
      </w:tr>
      <w:tr w:rsidR="003B0B08" w14:paraId="06B9064B" w14:textId="77777777" w:rsidTr="003B0B08">
        <w:tc>
          <w:tcPr>
            <w:tcW w:w="1555" w:type="dxa"/>
          </w:tcPr>
          <w:p w14:paraId="6205CA5C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3311958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DA60A5A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45E8002D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05BA43F" w14:textId="77777777" w:rsidR="003B0B08" w:rsidRDefault="003B0B08" w:rsidP="00D23168">
            <w:pPr>
              <w:rPr>
                <w:sz w:val="24"/>
              </w:rPr>
            </w:pPr>
          </w:p>
        </w:tc>
      </w:tr>
      <w:tr w:rsidR="003B0B08" w14:paraId="5920592C" w14:textId="77777777" w:rsidTr="003B0B08">
        <w:tc>
          <w:tcPr>
            <w:tcW w:w="1555" w:type="dxa"/>
          </w:tcPr>
          <w:p w14:paraId="03331309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596E050D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CC4BA2F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52279496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37C0D8A" w14:textId="77777777" w:rsidR="003B0B08" w:rsidRDefault="003B0B08" w:rsidP="00D23168">
            <w:pPr>
              <w:rPr>
                <w:sz w:val="24"/>
              </w:rPr>
            </w:pPr>
          </w:p>
        </w:tc>
      </w:tr>
      <w:tr w:rsidR="003B0B08" w14:paraId="0D4F2274" w14:textId="77777777" w:rsidTr="003B0B08">
        <w:tc>
          <w:tcPr>
            <w:tcW w:w="1555" w:type="dxa"/>
          </w:tcPr>
          <w:p w14:paraId="4909D85B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9BE0011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91539F5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2E5D452C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4B33624E" w14:textId="77777777" w:rsidR="003B0B08" w:rsidRDefault="003B0B08" w:rsidP="00D23168">
            <w:pPr>
              <w:rPr>
                <w:sz w:val="24"/>
              </w:rPr>
            </w:pPr>
          </w:p>
        </w:tc>
      </w:tr>
      <w:tr w:rsidR="00BB1AD2" w14:paraId="498E074B" w14:textId="77777777" w:rsidTr="00D23168">
        <w:tc>
          <w:tcPr>
            <w:tcW w:w="1555" w:type="dxa"/>
          </w:tcPr>
          <w:p w14:paraId="3DCE5AFA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3084EFEE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6F53F65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98DFFE6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79EFE49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6B004E48" w14:textId="77777777" w:rsidTr="00D23168">
        <w:tc>
          <w:tcPr>
            <w:tcW w:w="1555" w:type="dxa"/>
          </w:tcPr>
          <w:p w14:paraId="68BA9AB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59CF4456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F7D84DC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0D5EE22A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0C170AA7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59951E1E" w14:textId="77777777" w:rsidTr="00D23168">
        <w:tc>
          <w:tcPr>
            <w:tcW w:w="1555" w:type="dxa"/>
          </w:tcPr>
          <w:p w14:paraId="05C8010B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64DCB13A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87DAB0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53DD3288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67E865C5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6A937EBD" w14:textId="77777777" w:rsidTr="00D23168">
        <w:tc>
          <w:tcPr>
            <w:tcW w:w="1555" w:type="dxa"/>
          </w:tcPr>
          <w:p w14:paraId="48B13FC9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52E8E885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C2D22B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7A9A8021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432592B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1171CE44" w14:textId="77777777" w:rsidTr="00D23168">
        <w:tc>
          <w:tcPr>
            <w:tcW w:w="1555" w:type="dxa"/>
          </w:tcPr>
          <w:p w14:paraId="37721AB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2F7884BA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D8892A9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B6F34FC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34508E59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42903360" w14:textId="77777777" w:rsidTr="00D23168">
        <w:tc>
          <w:tcPr>
            <w:tcW w:w="1555" w:type="dxa"/>
          </w:tcPr>
          <w:p w14:paraId="5602C9B0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44004D9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AAE505B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6C4DA878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A44F5A2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13C289E4" w14:textId="77777777" w:rsidTr="00D23168">
        <w:tc>
          <w:tcPr>
            <w:tcW w:w="1555" w:type="dxa"/>
          </w:tcPr>
          <w:p w14:paraId="310FB687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42DA2BEA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6D385C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BC0E27D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1BDA727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7DC3DFC5" w14:textId="77777777" w:rsidTr="00D23168">
        <w:tc>
          <w:tcPr>
            <w:tcW w:w="1555" w:type="dxa"/>
          </w:tcPr>
          <w:p w14:paraId="2930BA15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4D5F91B1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66519E0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4F9E99C4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27DC38E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7365BF71" w14:textId="77777777" w:rsidTr="00D23168">
        <w:tc>
          <w:tcPr>
            <w:tcW w:w="1555" w:type="dxa"/>
          </w:tcPr>
          <w:p w14:paraId="5E6C89D1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04EFFD82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5DD0AE5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0BF79C2E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352F51E6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BB1AD2" w14:paraId="3D131224" w14:textId="77777777" w:rsidTr="00D23168">
        <w:tc>
          <w:tcPr>
            <w:tcW w:w="1555" w:type="dxa"/>
          </w:tcPr>
          <w:p w14:paraId="216E388E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1C7C65A5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B543E69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9EB2953" w14:textId="77777777" w:rsidR="00BB1AD2" w:rsidRDefault="00BB1AD2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6D9D0D45" w14:textId="77777777" w:rsidR="00BB1AD2" w:rsidRDefault="00BB1AD2" w:rsidP="00D23168">
            <w:pPr>
              <w:rPr>
                <w:sz w:val="24"/>
              </w:rPr>
            </w:pPr>
          </w:p>
        </w:tc>
      </w:tr>
      <w:tr w:rsidR="003B0B08" w14:paraId="5E75DD16" w14:textId="77777777" w:rsidTr="003B0B08">
        <w:tc>
          <w:tcPr>
            <w:tcW w:w="1555" w:type="dxa"/>
          </w:tcPr>
          <w:p w14:paraId="2FE986FF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2CECA9B9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E37E3D2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12B98F4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50977BD1" w14:textId="77777777" w:rsidR="003B0B08" w:rsidRDefault="003B0B08" w:rsidP="00D23168">
            <w:pPr>
              <w:rPr>
                <w:sz w:val="24"/>
              </w:rPr>
            </w:pPr>
          </w:p>
        </w:tc>
      </w:tr>
      <w:tr w:rsidR="003B0B08" w14:paraId="666BEA2C" w14:textId="77777777" w:rsidTr="003B0B08">
        <w:tc>
          <w:tcPr>
            <w:tcW w:w="1555" w:type="dxa"/>
          </w:tcPr>
          <w:p w14:paraId="6AAF7EDD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3260" w:type="dxa"/>
          </w:tcPr>
          <w:p w14:paraId="69A2D75F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72D57B7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118AD928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16B9868F" w14:textId="77777777" w:rsidR="003B0B08" w:rsidRDefault="003B0B08" w:rsidP="00D23168">
            <w:pPr>
              <w:rPr>
                <w:sz w:val="24"/>
              </w:rPr>
            </w:pPr>
          </w:p>
        </w:tc>
      </w:tr>
      <w:tr w:rsidR="003B0B08" w14:paraId="0873D109" w14:textId="77777777" w:rsidTr="003B0B08">
        <w:tc>
          <w:tcPr>
            <w:tcW w:w="1555" w:type="dxa"/>
          </w:tcPr>
          <w:p w14:paraId="55038C19" w14:textId="32390CA8" w:rsidR="003B0B08" w:rsidRPr="0005798B" w:rsidRDefault="003B0B08" w:rsidP="00D23168">
            <w:pPr>
              <w:rPr>
                <w:b/>
                <w:bCs/>
                <w:sz w:val="24"/>
              </w:rPr>
            </w:pPr>
            <w:r w:rsidRPr="0005798B">
              <w:rPr>
                <w:b/>
                <w:bCs/>
                <w:sz w:val="24"/>
              </w:rPr>
              <w:t>Timer i alt</w:t>
            </w:r>
          </w:p>
        </w:tc>
        <w:tc>
          <w:tcPr>
            <w:tcW w:w="3260" w:type="dxa"/>
          </w:tcPr>
          <w:p w14:paraId="04228D6D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C98491E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984" w:type="dxa"/>
          </w:tcPr>
          <w:p w14:paraId="3939D86B" w14:textId="77777777" w:rsidR="003B0B08" w:rsidRDefault="003B0B08" w:rsidP="00D23168">
            <w:pPr>
              <w:rPr>
                <w:sz w:val="24"/>
              </w:rPr>
            </w:pPr>
          </w:p>
        </w:tc>
        <w:tc>
          <w:tcPr>
            <w:tcW w:w="1843" w:type="dxa"/>
          </w:tcPr>
          <w:p w14:paraId="7B305683" w14:textId="77777777" w:rsidR="003B0B08" w:rsidRDefault="003B0B08" w:rsidP="00D23168">
            <w:pPr>
              <w:rPr>
                <w:sz w:val="24"/>
              </w:rPr>
            </w:pPr>
          </w:p>
        </w:tc>
      </w:tr>
    </w:tbl>
    <w:p w14:paraId="7AC7B8BC" w14:textId="1FABD582" w:rsidR="00516DB1" w:rsidRDefault="00D442DD" w:rsidP="00B13E67">
      <w:pPr>
        <w:pStyle w:val="Ingenafstand"/>
      </w:pPr>
      <w:r>
        <w:rPr>
          <w:rFonts w:asciiTheme="minorHAnsi" w:eastAsiaTheme="minorHAnsi" w:hAnsiTheme="minorHAnsi" w:cstheme="minorBidi"/>
          <w:sz w:val="24"/>
        </w:rPr>
        <w:br/>
      </w:r>
    </w:p>
    <w:p w14:paraId="1E2A9B52" w14:textId="63954A04" w:rsidR="00BB1AD2" w:rsidRDefault="00BB1AD2" w:rsidP="00B13E67">
      <w:pPr>
        <w:pStyle w:val="Ingenafstand"/>
      </w:pPr>
    </w:p>
    <w:p w14:paraId="71456241" w14:textId="3F1812A8" w:rsidR="00BB1AD2" w:rsidRPr="005D1718" w:rsidRDefault="00BB1AD2" w:rsidP="00B13E67">
      <w:pPr>
        <w:pStyle w:val="Ingenafstand"/>
      </w:pPr>
    </w:p>
    <w:sectPr w:rsidR="00BB1AD2" w:rsidRPr="005D1718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EA03" w14:textId="77777777" w:rsidR="005D1718" w:rsidRDefault="005D1718" w:rsidP="005D1718">
      <w:pPr>
        <w:spacing w:after="0" w:line="240" w:lineRule="auto"/>
      </w:pPr>
      <w:r>
        <w:separator/>
      </w:r>
    </w:p>
  </w:endnote>
  <w:endnote w:type="continuationSeparator" w:id="0">
    <w:p w14:paraId="42331DA9" w14:textId="77777777" w:rsidR="005D1718" w:rsidRDefault="005D1718" w:rsidP="005D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BFD4" w14:textId="7B85EA4D" w:rsidR="005D1718" w:rsidRDefault="005D1718" w:rsidP="005D1718">
    <w:pPr>
      <w:pStyle w:val="Ingenafstand"/>
      <w:rPr>
        <w:sz w:val="20"/>
      </w:rPr>
    </w:pPr>
    <w:r w:rsidRPr="005D1718">
      <w:rPr>
        <w:rFonts w:asciiTheme="minorHAnsi" w:eastAsiaTheme="minorHAnsi" w:hAnsiTheme="minorHAnsi" w:cstheme="minorBidi"/>
      </w:rPr>
      <w:t xml:space="preserve">Revideret </w:t>
    </w:r>
    <w:r w:rsidRPr="005D1718">
      <w:rPr>
        <w:sz w:val="20"/>
      </w:rPr>
      <w:t xml:space="preserve">af </w:t>
    </w:r>
    <w:r w:rsidR="008F4A0C">
      <w:rPr>
        <w:sz w:val="20"/>
      </w:rPr>
      <w:t>Eva Nissen, november 2023</w:t>
    </w:r>
  </w:p>
  <w:p w14:paraId="07FBA51D" w14:textId="77777777" w:rsidR="008F4A0C" w:rsidRPr="005D1718" w:rsidRDefault="008F4A0C" w:rsidP="005D1718">
    <w:pPr>
      <w:pStyle w:val="Ingenafstand"/>
    </w:pPr>
  </w:p>
  <w:p w14:paraId="37903183" w14:textId="77777777" w:rsidR="005D1718" w:rsidRDefault="005D1718">
    <w:pPr>
      <w:pStyle w:val="Sidefod"/>
    </w:pPr>
  </w:p>
  <w:p w14:paraId="31C82E0E" w14:textId="77777777" w:rsidR="005D1718" w:rsidRDefault="005D17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F48A" w14:textId="77777777" w:rsidR="005D1718" w:rsidRDefault="005D1718" w:rsidP="005D1718">
      <w:pPr>
        <w:spacing w:after="0" w:line="240" w:lineRule="auto"/>
      </w:pPr>
      <w:r>
        <w:separator/>
      </w:r>
    </w:p>
  </w:footnote>
  <w:footnote w:type="continuationSeparator" w:id="0">
    <w:p w14:paraId="17993A68" w14:textId="77777777" w:rsidR="005D1718" w:rsidRDefault="005D1718" w:rsidP="005D17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38"/>
    <w:rsid w:val="0005798B"/>
    <w:rsid w:val="00093CA4"/>
    <w:rsid w:val="00124EF1"/>
    <w:rsid w:val="001262DB"/>
    <w:rsid w:val="00226D0F"/>
    <w:rsid w:val="002568D8"/>
    <w:rsid w:val="002D10B2"/>
    <w:rsid w:val="002E0955"/>
    <w:rsid w:val="00367B48"/>
    <w:rsid w:val="003B0B08"/>
    <w:rsid w:val="003C148B"/>
    <w:rsid w:val="003C343E"/>
    <w:rsid w:val="004B605D"/>
    <w:rsid w:val="004B7A84"/>
    <w:rsid w:val="00516DB1"/>
    <w:rsid w:val="005A549A"/>
    <w:rsid w:val="005A682D"/>
    <w:rsid w:val="005D1718"/>
    <w:rsid w:val="00654CC3"/>
    <w:rsid w:val="00661033"/>
    <w:rsid w:val="006C0ED9"/>
    <w:rsid w:val="008E6437"/>
    <w:rsid w:val="008F4A0C"/>
    <w:rsid w:val="00955DFF"/>
    <w:rsid w:val="00997F28"/>
    <w:rsid w:val="009E2368"/>
    <w:rsid w:val="00AC3838"/>
    <w:rsid w:val="00AC779F"/>
    <w:rsid w:val="00B13E67"/>
    <w:rsid w:val="00BB1AD2"/>
    <w:rsid w:val="00D442DD"/>
    <w:rsid w:val="00D82CCF"/>
    <w:rsid w:val="00D85C8F"/>
    <w:rsid w:val="00DA18F1"/>
    <w:rsid w:val="00F55AC5"/>
    <w:rsid w:val="00F92ED5"/>
    <w:rsid w:val="00F967E0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909E"/>
  <w15:chartTrackingRefBased/>
  <w15:docId w15:val="{00F08347-4A10-43DB-9D6D-AB64CB0E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568D8"/>
    <w:rPr>
      <w:color w:val="808080"/>
    </w:rPr>
  </w:style>
  <w:style w:type="table" w:styleId="Tabel-Gitter">
    <w:name w:val="Table Grid"/>
    <w:basedOn w:val="Tabel-Normal"/>
    <w:uiPriority w:val="39"/>
    <w:rsid w:val="00AC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B13E67"/>
    <w:pPr>
      <w:spacing w:after="0" w:line="240" w:lineRule="auto"/>
    </w:pPr>
    <w:rPr>
      <w:rFonts w:ascii="Calibri" w:eastAsia="Calibri" w:hAnsi="Calibri" w:cs="Times New Roman"/>
    </w:rPr>
  </w:style>
  <w:style w:type="paragraph" w:styleId="Sidehoved">
    <w:name w:val="header"/>
    <w:basedOn w:val="Normal"/>
    <w:link w:val="SidehovedTegn"/>
    <w:uiPriority w:val="99"/>
    <w:unhideWhenUsed/>
    <w:rsid w:val="005D1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1718"/>
  </w:style>
  <w:style w:type="paragraph" w:styleId="Sidefod">
    <w:name w:val="footer"/>
    <w:basedOn w:val="Normal"/>
    <w:link w:val="SidefodTegn"/>
    <w:uiPriority w:val="99"/>
    <w:unhideWhenUsed/>
    <w:rsid w:val="005D1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1718"/>
  </w:style>
  <w:style w:type="character" w:styleId="Hyperlink">
    <w:name w:val="Hyperlink"/>
    <w:basedOn w:val="Standardskrifttypeiafsnit"/>
    <w:uiPriority w:val="99"/>
    <w:unhideWhenUsed/>
    <w:rsid w:val="005A549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5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.klinisk.studie@dcm.aau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0F434A-D2F1-4F72-916A-46BD918A9A6F}"/>
      </w:docPartPr>
      <w:docPartBody>
        <w:p w:rsidR="00BB5B16" w:rsidRDefault="007D2217">
          <w:r w:rsidRPr="00FD4BFF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17"/>
    <w:rsid w:val="007D2217"/>
    <w:rsid w:val="00B07EF3"/>
    <w:rsid w:val="00B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D22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Elmer / Region Nordjylland</dc:creator>
  <cp:keywords/>
  <dc:description/>
  <cp:lastModifiedBy>Mette Bjerring</cp:lastModifiedBy>
  <cp:revision>13</cp:revision>
  <dcterms:created xsi:type="dcterms:W3CDTF">2022-03-29T08:10:00Z</dcterms:created>
  <dcterms:modified xsi:type="dcterms:W3CDTF">2023-12-18T11:57:00Z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