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6E5A" w14:textId="5B6A127C" w:rsidR="00422A64" w:rsidRPr="00DB7F3E" w:rsidRDefault="00CC1F07" w:rsidP="1E9DA1A6">
      <w:pPr>
        <w:spacing w:after="120"/>
        <w:rPr>
          <w:rStyle w:val="Overskrift1Tegn"/>
        </w:rPr>
      </w:pPr>
      <w:bookmarkStart w:id="0" w:name="_Toc151127685"/>
      <w:bookmarkStart w:id="1" w:name="_Toc222146018"/>
      <w:r w:rsidRPr="1E9DA1A6">
        <w:rPr>
          <w:rStyle w:val="Overskrift1Tegn"/>
        </w:rPr>
        <w:t>Plan for sikring af</w:t>
      </w:r>
      <w:r w:rsidR="2CA7F8DC" w:rsidRPr="1E9DA1A6">
        <w:rPr>
          <w:rStyle w:val="Overskrift1Tegn"/>
        </w:rPr>
        <w:t xml:space="preserve"> videngrundlaget for diplomingeniør </w:t>
      </w:r>
      <w:r w:rsidRPr="1E9DA1A6">
        <w:rPr>
          <w:rStyle w:val="Overskrift1Tegn"/>
        </w:rPr>
        <w:t>i design og anvendelse af kunstig intelligens</w:t>
      </w:r>
      <w:bookmarkEnd w:id="0"/>
      <w:bookmarkEnd w:id="1"/>
    </w:p>
    <w:p w14:paraId="20762F8D" w14:textId="7B4AD86C" w:rsidR="00A14E90" w:rsidRPr="00FD79FB" w:rsidRDefault="00756BDA" w:rsidP="1E9DA1A6">
      <w:pPr>
        <w:spacing w:after="120"/>
        <w:rPr>
          <w:b/>
          <w:bCs/>
        </w:rPr>
      </w:pPr>
      <w:r w:rsidRPr="1E9DA1A6">
        <w:rPr>
          <w:rStyle w:val="Typografi4"/>
        </w:rPr>
        <w:t xml:space="preserve">Udmøntning af ”Principper </w:t>
      </w:r>
      <w:r w:rsidR="00CC1F07" w:rsidRPr="1E9DA1A6">
        <w:rPr>
          <w:rStyle w:val="Typografi4"/>
        </w:rPr>
        <w:t xml:space="preserve">for </w:t>
      </w:r>
      <w:r w:rsidR="68450C47" w:rsidRPr="1E9DA1A6">
        <w:rPr>
          <w:rStyle w:val="Typografi4"/>
        </w:rPr>
        <w:t xml:space="preserve">forskningsbasering og </w:t>
      </w:r>
      <w:r w:rsidR="00CC1F07" w:rsidRPr="1E9DA1A6">
        <w:rPr>
          <w:rStyle w:val="Typografi4"/>
        </w:rPr>
        <w:t>videngrundlag</w:t>
      </w:r>
      <w:r w:rsidR="59205BFC" w:rsidRPr="1E9DA1A6">
        <w:rPr>
          <w:rStyle w:val="Typografi4"/>
        </w:rPr>
        <w:t>”</w:t>
      </w:r>
      <w:r w:rsidRPr="1E9DA1A6">
        <w:rPr>
          <w:rStyle w:val="Typografi4"/>
        </w:rPr>
        <w:t xml:space="preserve"> jf. kvalitetssystemet.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22A64" w:rsidRPr="003822BE" w14:paraId="4D5B8DB0" w14:textId="77777777" w:rsidTr="1E9DA1A6">
        <w:trPr>
          <w:trHeight w:val="655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710AFB67" w14:textId="77777777" w:rsidR="00422A64" w:rsidRPr="0084602E" w:rsidRDefault="00422A64" w:rsidP="00C16DD2">
            <w:pPr>
              <w:pStyle w:val="Overskrift2"/>
            </w:pPr>
            <w:bookmarkStart w:id="2" w:name="_Toc222146019"/>
            <w:r>
              <w:t>FORMÅL OG AFGRÆNSNING</w:t>
            </w:r>
            <w:bookmarkEnd w:id="2"/>
            <w:r w:rsidRPr="0084602E">
              <w:t xml:space="preserve"> </w:t>
            </w:r>
          </w:p>
        </w:tc>
      </w:tr>
      <w:tr w:rsidR="00422A64" w:rsidRPr="003822BE" w14:paraId="11D37D0A" w14:textId="77777777" w:rsidTr="1E9DA1A6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8BC" w14:textId="0BBB098D" w:rsidR="00CA67F6" w:rsidRDefault="00756BDA" w:rsidP="00CA67F6">
            <w:r>
              <w:t xml:space="preserve">Planen </w:t>
            </w:r>
            <w:r w:rsidR="0012572A">
              <w:t xml:space="preserve">for </w:t>
            </w:r>
            <w:r w:rsidR="00CC1F07">
              <w:t>sikring af videngrundlaget</w:t>
            </w:r>
            <w:r w:rsidR="0012572A">
              <w:t xml:space="preserve"> </w:t>
            </w:r>
            <w:r>
              <w:t>er en udmøntning af</w:t>
            </w:r>
            <w:r w:rsidR="00CC1F07">
              <w:t xml:space="preserve"> ”</w:t>
            </w:r>
            <w:hyperlink r:id="rId11" w:history="1">
              <w:r w:rsidR="00CC1F07" w:rsidRPr="00CC1F07">
                <w:rPr>
                  <w:rStyle w:val="Hyperlink"/>
                </w:rPr>
                <w:t>Principper for forskningsbasering og videngrundlag”</w:t>
              </w:r>
            </w:hyperlink>
            <w:r>
              <w:t xml:space="preserve">; jf. </w:t>
            </w:r>
            <w:hyperlink r:id="rId12" w:history="1">
              <w:r w:rsidRPr="00157EF4">
                <w:rPr>
                  <w:rStyle w:val="Hyperlink"/>
                </w:rPr>
                <w:t>AAU Kvalitetssystem</w:t>
              </w:r>
            </w:hyperlink>
            <w:r w:rsidR="00CA67F6">
              <w:t>.</w:t>
            </w:r>
          </w:p>
          <w:p w14:paraId="75AFC250" w14:textId="77777777" w:rsidR="0012572A" w:rsidRDefault="0012572A" w:rsidP="00CA67F6"/>
          <w:p w14:paraId="5059DF4B" w14:textId="5CBA3F7E" w:rsidR="00CA67F6" w:rsidRDefault="00CA67F6" w:rsidP="00CA67F6">
            <w:r>
              <w:t>Principper</w:t>
            </w:r>
            <w:r w:rsidR="00686F5E">
              <w:t>ne</w:t>
            </w:r>
            <w:r>
              <w:t xml:space="preserve"> tilsiger</w:t>
            </w:r>
            <w:r w:rsidR="00EB05C1">
              <w:t>, at</w:t>
            </w:r>
            <w:r>
              <w:t>:</w:t>
            </w:r>
          </w:p>
          <w:p w14:paraId="22D828C6" w14:textId="5BD4A6B7" w:rsidR="00CA67F6" w:rsidRDefault="00CC1F07" w:rsidP="00CA67F6">
            <w:pPr>
              <w:pStyle w:val="Listeafsnit"/>
              <w:numPr>
                <w:ilvl w:val="0"/>
                <w:numId w:val="3"/>
              </w:numPr>
            </w:pPr>
            <w:r>
              <w:t>Der er en klar sammenhæng mellem uddannelsernes kerneområder/fagområder og VIP’ernes praksis- udviklings- og forskningsviden.</w:t>
            </w:r>
          </w:p>
          <w:p w14:paraId="59A0F651" w14:textId="7AB0630B" w:rsidR="00CA67F6" w:rsidRDefault="00CC1F07" w:rsidP="00CA67F6">
            <w:pPr>
              <w:pStyle w:val="Listeafsnit"/>
              <w:numPr>
                <w:ilvl w:val="0"/>
                <w:numId w:val="3"/>
              </w:numPr>
            </w:pPr>
            <w:r>
              <w:t>De studerende på professions- og erhvervsrettede uddannelser har løbende kontakt til videngrundlaget igennem deres uddannelse.</w:t>
            </w:r>
          </w:p>
          <w:p w14:paraId="762558FB" w14:textId="7E1ADC78" w:rsidR="00E12749" w:rsidRPr="00756BDA" w:rsidRDefault="00E12749" w:rsidP="00E12749"/>
        </w:tc>
      </w:tr>
      <w:tr w:rsidR="00422A64" w:rsidRPr="003822BE" w14:paraId="6EBD3FE1" w14:textId="77777777" w:rsidTr="1E9DA1A6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797092D0" w14:textId="77777777" w:rsidR="00422A64" w:rsidRPr="00731E07" w:rsidRDefault="00422A64" w:rsidP="00C16DD2">
            <w:pPr>
              <w:pStyle w:val="Overskrift2"/>
              <w:rPr>
                <w:sz w:val="24"/>
              </w:rPr>
            </w:pPr>
            <w:bookmarkStart w:id="3" w:name="_Toc222146020"/>
            <w:r w:rsidRPr="00874ABD">
              <w:t>INDHOLDSFORTEGNELSE</w:t>
            </w:r>
            <w:bookmarkEnd w:id="3"/>
          </w:p>
        </w:tc>
      </w:tr>
      <w:tr w:rsidR="00422A64" w:rsidRPr="003822BE" w14:paraId="16E2BAD6" w14:textId="77777777" w:rsidTr="1E9DA1A6">
        <w:trPr>
          <w:trHeight w:val="288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ED3" w14:textId="77777777" w:rsidR="00562729" w:rsidRPr="00562729" w:rsidRDefault="00562729" w:rsidP="00471B20"/>
          <w:p w14:paraId="729D7301" w14:textId="2417D290" w:rsidR="0001227D" w:rsidRDefault="00422A64">
            <w:pPr>
              <w:pStyle w:val="Indholdsfortegnelse1"/>
              <w:tabs>
                <w:tab w:val="right" w:leader="dot" w:pos="9628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CF456F">
              <w:rPr>
                <w:b/>
                <w:sz w:val="18"/>
                <w:szCs w:val="18"/>
              </w:rPr>
              <w:fldChar w:fldCharType="begin"/>
            </w:r>
            <w:r w:rsidRPr="00CF456F">
              <w:rPr>
                <w:sz w:val="18"/>
                <w:szCs w:val="18"/>
              </w:rPr>
              <w:instrText xml:space="preserve"> TOC \o "1-3" \h \z \u </w:instrText>
            </w:r>
            <w:r w:rsidRPr="00CF456F">
              <w:rPr>
                <w:b/>
                <w:sz w:val="18"/>
                <w:szCs w:val="18"/>
              </w:rPr>
              <w:fldChar w:fldCharType="separate"/>
            </w:r>
            <w:hyperlink w:anchor="_Toc222146018" w:history="1">
              <w:r w:rsidR="0001227D" w:rsidRPr="003E5608">
                <w:rPr>
                  <w:rStyle w:val="Hyperlink"/>
                  <w:noProof/>
                </w:rPr>
                <w:t>Plan for sikring af videngrundlaget for diplomingeniør i design og anvendelse af kunstig intelligens</w:t>
              </w:r>
              <w:r w:rsidR="0001227D">
                <w:rPr>
                  <w:noProof/>
                  <w:webHidden/>
                </w:rPr>
                <w:tab/>
              </w:r>
              <w:r w:rsidR="0001227D">
                <w:rPr>
                  <w:noProof/>
                  <w:webHidden/>
                </w:rPr>
                <w:fldChar w:fldCharType="begin"/>
              </w:r>
              <w:r w:rsidR="0001227D">
                <w:rPr>
                  <w:noProof/>
                  <w:webHidden/>
                </w:rPr>
                <w:instrText xml:space="preserve"> PAGEREF _Toc222146018 \h </w:instrText>
              </w:r>
              <w:r w:rsidR="0001227D">
                <w:rPr>
                  <w:noProof/>
                  <w:webHidden/>
                </w:rPr>
              </w:r>
              <w:r w:rsidR="0001227D">
                <w:rPr>
                  <w:noProof/>
                  <w:webHidden/>
                </w:rPr>
                <w:fldChar w:fldCharType="separate"/>
              </w:r>
              <w:r w:rsidR="0001227D">
                <w:rPr>
                  <w:noProof/>
                  <w:webHidden/>
                </w:rPr>
                <w:t>1</w:t>
              </w:r>
              <w:r w:rsidR="0001227D">
                <w:rPr>
                  <w:noProof/>
                  <w:webHidden/>
                </w:rPr>
                <w:fldChar w:fldCharType="end"/>
              </w:r>
            </w:hyperlink>
          </w:p>
          <w:p w14:paraId="1D51ED0B" w14:textId="2C7B8F4B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19" w:history="1">
              <w:r w:rsidRPr="003E5608">
                <w:rPr>
                  <w:rStyle w:val="Hyperlink"/>
                  <w:noProof/>
                </w:rPr>
                <w:t>FORMÅL OG AFGRÆNSNING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_Toc222146019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AFF8640" w14:textId="57FCB746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20" w:history="1">
              <w:r w:rsidRPr="003E5608">
                <w:rPr>
                  <w:rStyle w:val="Hyperlink"/>
                  <w:noProof/>
                </w:rPr>
                <w:t>INDHOLDSFORTEGNELSE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_Toc222146020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7CE3B7C" w14:textId="1C0AE6D8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21" w:history="1">
              <w:r w:rsidRPr="003E5608">
                <w:rPr>
                  <w:rStyle w:val="Hyperlink"/>
                  <w:noProof/>
                </w:rPr>
                <w:t>INDHOLD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_Toc222146021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DCCF603" w14:textId="560E119A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22" w:history="1">
              <w:r w:rsidRPr="003E5608">
                <w:rPr>
                  <w:rStyle w:val="Hyperlink"/>
                  <w:noProof/>
                </w:rPr>
                <w:t>OPRINDELSE, BAGGRUND OG HISTORIK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_Toc222146022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B06B57E" w14:textId="70125646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23" w:history="1">
              <w:r w:rsidRPr="003E5608">
                <w:rPr>
                  <w:rStyle w:val="Hyperlink"/>
                  <w:noProof/>
                </w:rPr>
                <w:t>OVERORDNEDE RAMMER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_Toc222146023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B6D8BE5" w14:textId="1F41DD12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24" w:history="1">
              <w:r w:rsidRPr="003E5608">
                <w:rPr>
                  <w:rStyle w:val="Hyperlink"/>
                  <w:noProof/>
                </w:rPr>
                <w:t>KONTAKT / ANSVAR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_Toc222146024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9CCA67" w14:textId="46ABDDFF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25" w:history="1">
              <w:r w:rsidRPr="003E5608">
                <w:rPr>
                  <w:rStyle w:val="Hyperlink"/>
                  <w:noProof/>
                </w:rPr>
                <w:t>BEGREBSDEFINITIONER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_Toc222146025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E0D8EC8" w14:textId="527616E1" w:rsidR="0001227D" w:rsidRDefault="0001227D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hyperlink w:anchor="_Toc222146026" w:history="1">
              <w:r w:rsidRPr="003E5608">
                <w:rPr>
                  <w:rStyle w:val="Hyperlink"/>
                  <w:noProof/>
                </w:rPr>
                <w:t>BILAG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_Toc222146026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C5D6B1B" w14:textId="692B85CA" w:rsidR="00422A64" w:rsidRPr="00731E07" w:rsidRDefault="00422A64" w:rsidP="00471B20">
            <w:pPr>
              <w:pStyle w:val="Indholdsfortegnelse2"/>
              <w:spacing w:before="0"/>
              <w:rPr>
                <w:rFonts w:cs="Arial"/>
                <w:szCs w:val="24"/>
              </w:rPr>
            </w:pPr>
            <w:r w:rsidRPr="00CF456F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422A64" w:rsidRPr="003822BE" w14:paraId="40E15188" w14:textId="77777777" w:rsidTr="1E9DA1A6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132656EC" w14:textId="77777777" w:rsidR="00422A64" w:rsidRPr="00731E07" w:rsidRDefault="00422A64" w:rsidP="00C16DD2">
            <w:pPr>
              <w:pStyle w:val="Overskrift2"/>
            </w:pPr>
            <w:bookmarkStart w:id="4" w:name="_Toc222146021"/>
            <w:r w:rsidRPr="00731E07">
              <w:t>INDHOLD</w:t>
            </w:r>
            <w:bookmarkEnd w:id="4"/>
          </w:p>
        </w:tc>
      </w:tr>
      <w:tr w:rsidR="00422A64" w:rsidRPr="003822BE" w14:paraId="1E5EC83A" w14:textId="77777777" w:rsidTr="1E9DA1A6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F52" w14:textId="556CDE0F" w:rsidR="00F27801" w:rsidRPr="006522A7" w:rsidRDefault="00F77201" w:rsidP="006522A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Dette dokument beskriver, hvordan Institut for Arkitektur, Design og Medie</w:t>
            </w:r>
            <w:r w:rsidR="0001227D">
              <w:rPr>
                <w:rFonts w:cs="Arial"/>
                <w:szCs w:val="20"/>
              </w:rPr>
              <w:t>t</w:t>
            </w:r>
            <w:r>
              <w:rPr>
                <w:rFonts w:cs="Arial"/>
                <w:szCs w:val="20"/>
              </w:rPr>
              <w:t>eknologi (</w:t>
            </w:r>
            <w:r w:rsidR="00715953">
              <w:rPr>
                <w:rFonts w:cs="Arial"/>
                <w:szCs w:val="20"/>
              </w:rPr>
              <w:t>CREATE</w:t>
            </w:r>
            <w:r>
              <w:rPr>
                <w:rFonts w:cs="Arial"/>
                <w:szCs w:val="20"/>
              </w:rPr>
              <w:t xml:space="preserve">) løbende sikrer vidensgrundlaget for diplomingeniøruddannelsen i </w:t>
            </w:r>
            <w:r w:rsidR="00012565">
              <w:rPr>
                <w:rFonts w:cs="Arial"/>
                <w:szCs w:val="20"/>
              </w:rPr>
              <w:t>”Design og Anvendelse af Kunstig Intelligens”</w:t>
            </w:r>
            <w:r>
              <w:rPr>
                <w:rFonts w:cs="Arial"/>
                <w:szCs w:val="20"/>
              </w:rPr>
              <w:t xml:space="preserve"> </w:t>
            </w:r>
            <w:r w:rsidR="00012565">
              <w:rPr>
                <w:rFonts w:cs="Arial"/>
                <w:szCs w:val="20"/>
              </w:rPr>
              <w:t xml:space="preserve">i sammenarbejde </w:t>
            </w:r>
            <w:r>
              <w:rPr>
                <w:rFonts w:cs="Arial"/>
                <w:szCs w:val="20"/>
              </w:rPr>
              <w:t>med de tilknyttede fagmiljøer.</w:t>
            </w:r>
          </w:p>
          <w:p w14:paraId="04291A14" w14:textId="1103AD4E" w:rsidR="00F77201" w:rsidRPr="0009550B" w:rsidRDefault="00EE687F" w:rsidP="005E6CF1">
            <w:pPr>
              <w:spacing w:before="120" w:after="120"/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09550B">
              <w:rPr>
                <w:rFonts w:cs="Arial"/>
                <w:b/>
                <w:bCs/>
                <w:color w:val="000000" w:themeColor="text1"/>
              </w:rPr>
              <w:t xml:space="preserve">Tilknyttede </w:t>
            </w:r>
            <w:r w:rsidR="00851142">
              <w:rPr>
                <w:rFonts w:cs="Arial"/>
                <w:b/>
                <w:bCs/>
                <w:color w:val="000000" w:themeColor="text1"/>
              </w:rPr>
              <w:t>F</w:t>
            </w:r>
            <w:r w:rsidRPr="0009550B">
              <w:rPr>
                <w:rFonts w:cs="Arial"/>
                <w:b/>
                <w:bCs/>
                <w:color w:val="000000" w:themeColor="text1"/>
              </w:rPr>
              <w:t>agmi</w:t>
            </w:r>
            <w:r w:rsidR="0009550B">
              <w:rPr>
                <w:rFonts w:cs="Arial"/>
                <w:b/>
                <w:bCs/>
                <w:color w:val="000000" w:themeColor="text1"/>
              </w:rPr>
              <w:t>l</w:t>
            </w:r>
            <w:r w:rsidRPr="0009550B">
              <w:rPr>
                <w:rFonts w:cs="Arial"/>
                <w:b/>
                <w:bCs/>
                <w:color w:val="000000" w:themeColor="text1"/>
              </w:rPr>
              <w:t>jøer</w:t>
            </w:r>
          </w:p>
          <w:p w14:paraId="63D87F7A" w14:textId="30870CF5" w:rsidR="00340F66" w:rsidRDefault="0C1EC854" w:rsidP="005E6CF1">
            <w:pPr>
              <w:spacing w:before="120" w:after="120"/>
              <w:jc w:val="both"/>
              <w:rPr>
                <w:rFonts w:cs="Arial"/>
              </w:rPr>
            </w:pPr>
            <w:r w:rsidRPr="1E9DA1A6">
              <w:rPr>
                <w:rFonts w:cs="Arial"/>
              </w:rPr>
              <w:t>Institut</w:t>
            </w:r>
            <w:r w:rsidR="4F0AD1B6" w:rsidRPr="1E9DA1A6">
              <w:rPr>
                <w:rFonts w:cs="Arial"/>
              </w:rPr>
              <w:t xml:space="preserve"> for Arkitektur</w:t>
            </w:r>
            <w:r w:rsidR="4B42B99D" w:rsidRPr="1E9DA1A6">
              <w:rPr>
                <w:rFonts w:cs="Arial"/>
              </w:rPr>
              <w:t>, Design</w:t>
            </w:r>
            <w:r w:rsidR="4F0AD1B6" w:rsidRPr="1E9DA1A6">
              <w:rPr>
                <w:rFonts w:cs="Arial"/>
              </w:rPr>
              <w:t xml:space="preserve"> og Medieteknologi</w:t>
            </w:r>
            <w:r w:rsidRPr="1E9DA1A6">
              <w:rPr>
                <w:rFonts w:cs="Arial"/>
              </w:rPr>
              <w:t xml:space="preserve"> </w:t>
            </w:r>
            <w:r w:rsidR="4F0AD1B6" w:rsidRPr="1E9DA1A6">
              <w:rPr>
                <w:rFonts w:cs="Arial"/>
              </w:rPr>
              <w:t>er ansvarlig for at skabe</w:t>
            </w:r>
            <w:r w:rsidRPr="1E9DA1A6">
              <w:rPr>
                <w:rFonts w:cs="Arial"/>
              </w:rPr>
              <w:t xml:space="preserve"> rammer og retning </w:t>
            </w:r>
            <w:r w:rsidR="4F0AD1B6" w:rsidRPr="1E9DA1A6">
              <w:rPr>
                <w:rFonts w:cs="Arial"/>
              </w:rPr>
              <w:t>til</w:t>
            </w:r>
            <w:r w:rsidRPr="1E9DA1A6">
              <w:rPr>
                <w:rFonts w:cs="Arial"/>
              </w:rPr>
              <w:t xml:space="preserve"> </w:t>
            </w:r>
            <w:r w:rsidR="4F0AD1B6" w:rsidRPr="1E9DA1A6">
              <w:rPr>
                <w:rFonts w:cs="Arial"/>
              </w:rPr>
              <w:t xml:space="preserve">sikring af videngrundlaget </w:t>
            </w:r>
            <w:r w:rsidR="1F22EF96" w:rsidRPr="1E9DA1A6">
              <w:rPr>
                <w:rFonts w:cs="Arial"/>
              </w:rPr>
              <w:t xml:space="preserve">i uddannelsen og integrationen med </w:t>
            </w:r>
            <w:r w:rsidR="4F0AD1B6" w:rsidRPr="1E9DA1A6">
              <w:rPr>
                <w:rFonts w:cs="Arial"/>
              </w:rPr>
              <w:t>de tilknyttede fagmiljøer.</w:t>
            </w:r>
            <w:r w:rsidR="009130DD">
              <w:rPr>
                <w:rFonts w:cs="Arial"/>
              </w:rPr>
              <w:t xml:space="preserve"> </w:t>
            </w:r>
          </w:p>
          <w:p w14:paraId="568FF2B9" w14:textId="5F771DE6" w:rsidR="00340F66" w:rsidRDefault="4F0AD1B6" w:rsidP="005E6CF1">
            <w:pPr>
              <w:spacing w:before="120" w:after="120"/>
              <w:jc w:val="both"/>
              <w:rPr>
                <w:rFonts w:cs="Arial"/>
              </w:rPr>
            </w:pPr>
            <w:r w:rsidRPr="1E9DA1A6">
              <w:rPr>
                <w:rFonts w:cs="Arial"/>
              </w:rPr>
              <w:t>De tilknyttede fagmiljøer er:</w:t>
            </w:r>
          </w:p>
          <w:p w14:paraId="58719CBB" w14:textId="24E7C6AE" w:rsidR="00340F66" w:rsidRPr="00340F66" w:rsidRDefault="00340F66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</w:rPr>
            </w:pPr>
            <w:r w:rsidRPr="00340F66">
              <w:rPr>
                <w:rFonts w:cs="Arial"/>
              </w:rPr>
              <w:t>Sektion for Medieteknologi, Aalborg</w:t>
            </w:r>
            <w:r w:rsidR="009130DD">
              <w:rPr>
                <w:rFonts w:cs="Arial"/>
              </w:rPr>
              <w:t xml:space="preserve"> - </w:t>
            </w:r>
            <w:hyperlink r:id="rId13" w:history="1">
              <w:r w:rsidR="00E818CA" w:rsidRPr="00FC7BFC">
                <w:rPr>
                  <w:rStyle w:val="Hyperlink"/>
                  <w:rFonts w:cs="Arial"/>
                </w:rPr>
                <w:t>https://www.en.create.aau.dk/about-create/sections/media-technology-aalborg</w:t>
              </w:r>
            </w:hyperlink>
            <w:r w:rsidR="00E818CA">
              <w:rPr>
                <w:rFonts w:cs="Arial"/>
              </w:rPr>
              <w:t xml:space="preserve"> </w:t>
            </w:r>
          </w:p>
          <w:p w14:paraId="2F151155" w14:textId="71437675" w:rsidR="00DD53ED" w:rsidRDefault="00DD53ED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lang w:val="en-US"/>
              </w:rPr>
            </w:pPr>
            <w:r w:rsidRPr="00963DEE">
              <w:rPr>
                <w:rFonts w:cs="Arial"/>
                <w:lang w:val="en-US"/>
              </w:rPr>
              <w:t xml:space="preserve">AI for the People - </w:t>
            </w:r>
            <w:hyperlink r:id="rId14" w:history="1">
              <w:r w:rsidR="00451E04" w:rsidRPr="00486F21">
                <w:rPr>
                  <w:rStyle w:val="Hyperlink"/>
                  <w:rFonts w:cs="Arial"/>
                  <w:lang w:val="en-US"/>
                </w:rPr>
                <w:t>https://www.ai.aau.dk/</w:t>
              </w:r>
            </w:hyperlink>
            <w:r w:rsidR="00451E04">
              <w:rPr>
                <w:rFonts w:cs="Arial"/>
                <w:lang w:val="en-US"/>
              </w:rPr>
              <w:t xml:space="preserve"> </w:t>
            </w:r>
          </w:p>
          <w:p w14:paraId="1938EB96" w14:textId="48696375" w:rsidR="0001227D" w:rsidRPr="006A7CAC" w:rsidRDefault="0001227D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</w:rPr>
            </w:pPr>
            <w:r w:rsidRPr="006A7CAC">
              <w:rPr>
                <w:rFonts w:cs="Arial"/>
              </w:rPr>
              <w:t>CAISA - Det Nationale Center for AI i Samfundet</w:t>
            </w:r>
            <w:r>
              <w:rPr>
                <w:rFonts w:cs="Arial"/>
              </w:rPr>
              <w:t xml:space="preserve"> - </w:t>
            </w:r>
            <w:hyperlink r:id="rId15" w:history="1">
              <w:r w:rsidRPr="00921BDB">
                <w:rPr>
                  <w:rStyle w:val="Hyperlink"/>
                  <w:rFonts w:cs="Arial"/>
                </w:rPr>
                <w:t>https://caisa.dk/</w:t>
              </w:r>
            </w:hyperlink>
            <w:r>
              <w:rPr>
                <w:rFonts w:cs="Arial"/>
              </w:rPr>
              <w:t xml:space="preserve"> </w:t>
            </w:r>
          </w:p>
          <w:p w14:paraId="3632ABDC" w14:textId="0A8B9D2B" w:rsidR="00DD53ED" w:rsidRPr="00DD53ED" w:rsidRDefault="00DD53ED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lang w:val="en-US"/>
              </w:rPr>
            </w:pPr>
            <w:r w:rsidRPr="00D04BD7">
              <w:rPr>
                <w:rFonts w:cs="Arial"/>
                <w:lang w:val="en-US"/>
              </w:rPr>
              <w:t xml:space="preserve">Visual Analysis </w:t>
            </w:r>
            <w:r w:rsidR="0078585F">
              <w:rPr>
                <w:rFonts w:cs="Arial"/>
                <w:lang w:val="en-US"/>
              </w:rPr>
              <w:t>and Perception</w:t>
            </w:r>
            <w:r>
              <w:rPr>
                <w:rFonts w:cs="Arial"/>
                <w:lang w:val="en-US"/>
              </w:rPr>
              <w:t xml:space="preserve"> - </w:t>
            </w:r>
            <w:hyperlink r:id="rId16" w:history="1">
              <w:r w:rsidRPr="00486F21">
                <w:rPr>
                  <w:rStyle w:val="Hyperlink"/>
                  <w:rFonts w:cs="Arial"/>
                  <w:lang w:val="en-US"/>
                </w:rPr>
                <w:t>https://vbn.aau.dk/da/organisations/visual-analysis-and-perception</w:t>
              </w:r>
            </w:hyperlink>
            <w:r>
              <w:rPr>
                <w:rFonts w:cs="Arial"/>
                <w:lang w:val="en-US"/>
              </w:rPr>
              <w:t xml:space="preserve"> </w:t>
            </w:r>
          </w:p>
          <w:p w14:paraId="3690614C" w14:textId="55B90647" w:rsidR="009130DD" w:rsidRPr="009130DD" w:rsidRDefault="00340F66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lang w:val="en-US"/>
              </w:rPr>
            </w:pPr>
            <w:r w:rsidRPr="009130DD">
              <w:rPr>
                <w:rFonts w:cs="Arial"/>
                <w:lang w:val="en-US"/>
              </w:rPr>
              <w:t>Medical Informatics and Image Analysis</w:t>
            </w:r>
            <w:r w:rsidR="009130DD" w:rsidRPr="009130DD">
              <w:rPr>
                <w:rFonts w:cs="Arial"/>
                <w:lang w:val="en-US"/>
              </w:rPr>
              <w:t xml:space="preserve"> - </w:t>
            </w:r>
            <w:hyperlink r:id="rId17" w:history="1">
              <w:r w:rsidR="009130DD" w:rsidRPr="00FC7BFC">
                <w:rPr>
                  <w:rStyle w:val="Hyperlink"/>
                  <w:rFonts w:cs="Arial"/>
                  <w:lang w:val="en-US"/>
                </w:rPr>
                <w:t>https://vbn.aau.dk/en/organisations/medical-informatics-and-image-analysis</w:t>
              </w:r>
            </w:hyperlink>
            <w:r w:rsidR="009130DD">
              <w:rPr>
                <w:rFonts w:cs="Arial"/>
                <w:lang w:val="en-US"/>
              </w:rPr>
              <w:t xml:space="preserve"> </w:t>
            </w:r>
          </w:p>
          <w:p w14:paraId="781F22CD" w14:textId="2ACA519C" w:rsidR="00340F66" w:rsidRPr="00340F66" w:rsidRDefault="00340F66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lang w:val="en-US"/>
              </w:rPr>
            </w:pPr>
            <w:r w:rsidRPr="00340F66">
              <w:rPr>
                <w:rFonts w:cs="Arial"/>
                <w:lang w:val="en-US"/>
              </w:rPr>
              <w:t>Distributed, Embedded and Intelligent Systems</w:t>
            </w:r>
            <w:r w:rsidR="00C23A5C">
              <w:rPr>
                <w:rFonts w:cs="Arial"/>
                <w:lang w:val="en-US"/>
              </w:rPr>
              <w:t xml:space="preserve"> - </w:t>
            </w:r>
            <w:hyperlink r:id="rId18" w:history="1">
              <w:r w:rsidR="00C23A5C" w:rsidRPr="00486F21">
                <w:rPr>
                  <w:rStyle w:val="Hyperlink"/>
                  <w:rFonts w:cs="Arial"/>
                  <w:lang w:val="en-US"/>
                </w:rPr>
                <w:t>https://vbn.aau.dk/da/organisations/distributed-embedded-and-intelligent-systems</w:t>
              </w:r>
            </w:hyperlink>
            <w:r w:rsidR="00C23A5C">
              <w:rPr>
                <w:rFonts w:cs="Arial"/>
                <w:lang w:val="en-US"/>
              </w:rPr>
              <w:t xml:space="preserve"> </w:t>
            </w:r>
          </w:p>
          <w:p w14:paraId="59B59DA7" w14:textId="1A77E181" w:rsidR="00340F66" w:rsidRPr="00340F66" w:rsidRDefault="00340F66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lang w:val="en-US"/>
              </w:rPr>
            </w:pPr>
            <w:r w:rsidRPr="00340F66">
              <w:rPr>
                <w:rFonts w:cs="Arial"/>
                <w:lang w:val="en-US"/>
              </w:rPr>
              <w:t>Artificial Intelligence and Machine Learning</w:t>
            </w:r>
            <w:r w:rsidR="00BF4D6D">
              <w:rPr>
                <w:rFonts w:cs="Arial"/>
                <w:lang w:val="en-US"/>
              </w:rPr>
              <w:t xml:space="preserve"> - </w:t>
            </w:r>
            <w:hyperlink r:id="rId19" w:history="1">
              <w:r w:rsidR="00DD53ED" w:rsidRPr="00486F21">
                <w:rPr>
                  <w:rStyle w:val="Hyperlink"/>
                  <w:rFonts w:cs="Arial"/>
                  <w:lang w:val="en-US"/>
                </w:rPr>
                <w:t>https://vbn.aau.dk/en/organisations/machine-learning</w:t>
              </w:r>
            </w:hyperlink>
            <w:r w:rsidR="00DD53ED">
              <w:rPr>
                <w:rFonts w:cs="Arial"/>
                <w:lang w:val="en-US"/>
              </w:rPr>
              <w:t xml:space="preserve"> </w:t>
            </w:r>
          </w:p>
          <w:p w14:paraId="77427705" w14:textId="1D0BF2C9" w:rsidR="756D1D22" w:rsidRPr="00DD53ED" w:rsidRDefault="4F0AD1B6" w:rsidP="005E6CF1">
            <w:pPr>
              <w:pStyle w:val="Listeafsnit"/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lang w:val="en-US"/>
              </w:rPr>
            </w:pPr>
            <w:r w:rsidRPr="1E9DA1A6">
              <w:rPr>
                <w:rFonts w:cs="Arial"/>
                <w:lang w:val="en-US"/>
              </w:rPr>
              <w:t>Artificial Intelligence and Sound</w:t>
            </w:r>
            <w:r w:rsidR="00904FEB">
              <w:rPr>
                <w:rFonts w:cs="Arial"/>
                <w:lang w:val="en-US"/>
              </w:rPr>
              <w:t xml:space="preserve"> - </w:t>
            </w:r>
            <w:hyperlink r:id="rId20" w:history="1">
              <w:r w:rsidR="00904FEB" w:rsidRPr="00486F21">
                <w:rPr>
                  <w:rStyle w:val="Hyperlink"/>
                  <w:rFonts w:cs="Arial"/>
                  <w:lang w:val="en-US"/>
                </w:rPr>
                <w:t>https://vbn.aau.dk/da/organisations/artificial-intelligence-and-sound</w:t>
              </w:r>
            </w:hyperlink>
            <w:r w:rsidR="00904FEB">
              <w:rPr>
                <w:rFonts w:cs="Arial"/>
                <w:lang w:val="en-US"/>
              </w:rPr>
              <w:t xml:space="preserve"> </w:t>
            </w:r>
          </w:p>
          <w:p w14:paraId="6DED47F8" w14:textId="587D7B29" w:rsidR="00FB0C58" w:rsidRDefault="4F0AD1B6" w:rsidP="005E6CF1">
            <w:pPr>
              <w:jc w:val="both"/>
            </w:pPr>
            <w:r>
              <w:t>Fagmiljøerne henhører under Institut for Arkitektur og Medieteknologi, Institut for Datalogi, Institut for Elektroniske Systemer og Institut for Medicin og Sundhedsteknologi</w:t>
            </w:r>
            <w:r w:rsidR="497872EA">
              <w:t>, mens AI for the People er en tværfaglig enhed</w:t>
            </w:r>
            <w:r w:rsidR="0009550B">
              <w:t xml:space="preserve"> </w:t>
            </w:r>
            <w:r w:rsidR="009D27AC">
              <w:t>på</w:t>
            </w:r>
            <w:r w:rsidR="0009550B">
              <w:t xml:space="preserve"> Aalborg Universitet</w:t>
            </w:r>
            <w:r w:rsidR="0001227D">
              <w:t xml:space="preserve"> og CAISA er </w:t>
            </w:r>
            <w:r w:rsidR="0001227D" w:rsidRPr="0001227D">
              <w:t>et nationalt konsortium, der samler forskere</w:t>
            </w:r>
            <w:r w:rsidR="0001227D">
              <w:t xml:space="preserve"> indenfor kunstig intelligens</w:t>
            </w:r>
            <w:r w:rsidR="497872EA">
              <w:t xml:space="preserve">. </w:t>
            </w:r>
            <w:r w:rsidR="00905F79">
              <w:t>Fagmiljøers a</w:t>
            </w:r>
            <w:r w:rsidR="00E73A57" w:rsidRPr="00E73A57">
              <w:t xml:space="preserve">nsatte er beskrevet detaljeret via </w:t>
            </w:r>
            <w:r w:rsidR="00E73A57">
              <w:t>over</w:t>
            </w:r>
            <w:r w:rsidR="00E73A57" w:rsidRPr="00E73A57">
              <w:t>stående links, hvor dokumentation omkring deres forsknings-, videns- og undervisningsarbejde kan studeres i detaljer.</w:t>
            </w:r>
            <w:r w:rsidR="00E6792E">
              <w:t xml:space="preserve"> Det inkludere</w:t>
            </w:r>
            <w:r w:rsidR="009D27AC">
              <w:t>r</w:t>
            </w:r>
            <w:r w:rsidR="00E6792E">
              <w:t xml:space="preserve"> deltagelse i konferencer og forskningsprojekter, deltagelse i undervisnings- og pædagogiske kurser gennem individuelle undervisningsporteføljer samt opdaterede publikationslister.</w:t>
            </w:r>
          </w:p>
          <w:p w14:paraId="415F7967" w14:textId="3F0F61C5" w:rsidR="1E9DA1A6" w:rsidRDefault="1E9DA1A6" w:rsidP="005E6CF1">
            <w:pPr>
              <w:jc w:val="both"/>
            </w:pPr>
          </w:p>
          <w:p w14:paraId="75057472" w14:textId="1D5CDEC8" w:rsidR="00340F66" w:rsidRDefault="120F65B0" w:rsidP="005E6CF1">
            <w:pPr>
              <w:jc w:val="both"/>
            </w:pPr>
            <w:r w:rsidRPr="001C2D2F">
              <w:rPr>
                <w:rFonts w:cs="Arial"/>
              </w:rPr>
              <w:t>Der er mellem de nævnte institutter udarbejdet en rammeaftale ift. den konkrete fordeling af undervisnings- og vejledningsopgaver på uddannelsen</w:t>
            </w:r>
            <w:r w:rsidR="00E6560A" w:rsidRPr="001C2D2F">
              <w:rPr>
                <w:rFonts w:cs="Arial"/>
              </w:rPr>
              <w:t xml:space="preserve"> </w:t>
            </w:r>
            <w:r w:rsidR="00F0174B" w:rsidRPr="001C2D2F">
              <w:rPr>
                <w:rFonts w:cs="Arial"/>
              </w:rPr>
              <w:t xml:space="preserve">(Sagsnr. 2023-015-01682). </w:t>
            </w:r>
            <w:r w:rsidR="61DE75E3">
              <w:t xml:space="preserve">Sektionslederen </w:t>
            </w:r>
            <w:r w:rsidR="149F0611">
              <w:t>i</w:t>
            </w:r>
            <w:r w:rsidR="61DE75E3">
              <w:t xml:space="preserve"> </w:t>
            </w:r>
            <w:r w:rsidR="631519D1">
              <w:t>det enkelte fagmiljø eller s</w:t>
            </w:r>
            <w:r w:rsidR="40BAEF74">
              <w:t>ektion</w:t>
            </w:r>
            <w:r w:rsidR="0001227D">
              <w:t>er</w:t>
            </w:r>
            <w:r w:rsidR="61DE75E3">
              <w:t xml:space="preserve"> er ansvarlig for uddelegering af undervisningsopgaver</w:t>
            </w:r>
            <w:r w:rsidR="006444E9">
              <w:t xml:space="preserve"> (som </w:t>
            </w:r>
            <w:r w:rsidR="00035266">
              <w:t>specificeret</w:t>
            </w:r>
            <w:r w:rsidR="006444E9">
              <w:t xml:space="preserve"> i</w:t>
            </w:r>
            <w:r w:rsidR="00035266">
              <w:t xml:space="preserve"> rammeaftale)</w:t>
            </w:r>
            <w:r w:rsidR="61DE75E3">
              <w:t xml:space="preserve"> til de ansatte i sektionen</w:t>
            </w:r>
            <w:r w:rsidR="006810FD">
              <w:t xml:space="preserve"> </w:t>
            </w:r>
            <w:r w:rsidR="006810FD">
              <w:rPr>
                <w:rFonts w:cs="Arial"/>
                <w:szCs w:val="20"/>
              </w:rPr>
              <w:t xml:space="preserve">i samarbejde med </w:t>
            </w:r>
            <w:r w:rsidR="0042381D">
              <w:rPr>
                <w:rFonts w:cs="Arial"/>
                <w:szCs w:val="20"/>
              </w:rPr>
              <w:t>deres</w:t>
            </w:r>
            <w:r w:rsidR="006810FD">
              <w:rPr>
                <w:rFonts w:cs="Arial"/>
                <w:szCs w:val="20"/>
              </w:rPr>
              <w:t xml:space="preserve"> medarbejdere</w:t>
            </w:r>
            <w:r w:rsidR="0042381D">
              <w:rPr>
                <w:rFonts w:cs="Arial"/>
                <w:szCs w:val="20"/>
              </w:rPr>
              <w:t xml:space="preserve"> og uddannelseskoordinator.</w:t>
            </w:r>
            <w:r w:rsidR="00E96AD5">
              <w:rPr>
                <w:rFonts w:cs="Arial"/>
                <w:szCs w:val="20"/>
              </w:rPr>
              <w:t xml:space="preserve"> </w:t>
            </w:r>
            <w:r w:rsidR="00E96AD5">
              <w:t xml:space="preserve">Derfor udføres alle grundlæggende elementer af PBL-baseret undervisning og vejledning af erfarne medarbejdere fra de forskellige fagmiljøers PLA-gruppe, herunder </w:t>
            </w:r>
            <w:r w:rsidR="0001227D">
              <w:t>forskningsaktive</w:t>
            </w:r>
            <w:r w:rsidR="00E96AD5">
              <w:t xml:space="preserve"> professorer, lektorer</w:t>
            </w:r>
            <w:r w:rsidR="0001227D">
              <w:t>,</w:t>
            </w:r>
            <w:r w:rsidR="00E96AD5">
              <w:t xml:space="preserve"> adjunkter</w:t>
            </w:r>
            <w:r w:rsidR="0001227D">
              <w:t xml:space="preserve"> og</w:t>
            </w:r>
            <w:r w:rsidR="0001227D" w:rsidRPr="0001227D">
              <w:t xml:space="preserve"> i stigende grad</w:t>
            </w:r>
            <w:r w:rsidR="0001227D">
              <w:t xml:space="preserve"> </w:t>
            </w:r>
            <w:r w:rsidR="007F04CC">
              <w:t xml:space="preserve">adjunkter, lektorer og amanuensis </w:t>
            </w:r>
            <w:r w:rsidR="0001227D">
              <w:t>under stillingsstrukturen ved diplomingeniøruddannelser (</w:t>
            </w:r>
            <w:r w:rsidR="007F04CC" w:rsidRPr="007F04CC">
              <w:t>Sagsnr. 2025-200-04179</w:t>
            </w:r>
            <w:r w:rsidR="007F04CC">
              <w:t>)</w:t>
            </w:r>
            <w:r w:rsidR="00E96AD5">
              <w:t xml:space="preserve">. Alle </w:t>
            </w:r>
            <w:r w:rsidR="00F14BB6">
              <w:t>i den gruppe</w:t>
            </w:r>
            <w:r w:rsidR="00E96AD5">
              <w:t xml:space="preserve"> besidder pædagogiske færdigheder, da adjunktpædagogikum er obligatorisk.</w:t>
            </w:r>
          </w:p>
          <w:p w14:paraId="7F92D7FD" w14:textId="77777777" w:rsidR="009D6CAC" w:rsidRPr="00186DEB" w:rsidRDefault="009D6CAC" w:rsidP="005E6CF1">
            <w:pPr>
              <w:jc w:val="both"/>
              <w:rPr>
                <w:rFonts w:cs="Arial"/>
              </w:rPr>
            </w:pPr>
          </w:p>
          <w:p w14:paraId="288DDDB7" w14:textId="6CAE031E" w:rsidR="001D29DD" w:rsidRPr="00851142" w:rsidRDefault="001D29DD" w:rsidP="005E6CF1">
            <w:pPr>
              <w:jc w:val="both"/>
              <w:rPr>
                <w:b/>
                <w:bCs/>
              </w:rPr>
            </w:pPr>
            <w:r w:rsidRPr="00851142">
              <w:rPr>
                <w:b/>
                <w:bCs/>
              </w:rPr>
              <w:t>Forsknings</w:t>
            </w:r>
            <w:r w:rsidR="00851142" w:rsidRPr="00851142">
              <w:rPr>
                <w:b/>
                <w:bCs/>
              </w:rPr>
              <w:t>-</w:t>
            </w:r>
            <w:r w:rsidRPr="00851142">
              <w:rPr>
                <w:b/>
                <w:bCs/>
              </w:rPr>
              <w:t xml:space="preserve"> og</w:t>
            </w:r>
            <w:r w:rsidR="00851142" w:rsidRPr="00851142">
              <w:rPr>
                <w:b/>
                <w:bCs/>
              </w:rPr>
              <w:t xml:space="preserve"> Udviklingsviden</w:t>
            </w:r>
            <w:r w:rsidRPr="00851142">
              <w:rPr>
                <w:b/>
                <w:bCs/>
              </w:rPr>
              <w:t xml:space="preserve"> </w:t>
            </w:r>
          </w:p>
          <w:p w14:paraId="2F5E2DEE" w14:textId="0F3B3068" w:rsidR="00904E12" w:rsidRDefault="52E02D6B" w:rsidP="005E6CF1">
            <w:pPr>
              <w:jc w:val="both"/>
            </w:pPr>
            <w:r>
              <w:t xml:space="preserve">Alle ansatte er tilknyttet </w:t>
            </w:r>
            <w:r w:rsidR="00044240">
              <w:t xml:space="preserve">til </w:t>
            </w:r>
            <w:r>
              <w:t>en eller flere fagmiljøer og forskningsgrupper inden for det enkelte in</w:t>
            </w:r>
            <w:r w:rsidR="4A40632E">
              <w:t>stitut men også på tværs af institutter</w:t>
            </w:r>
            <w:r w:rsidR="002B1E39">
              <w:t xml:space="preserve"> (</w:t>
            </w:r>
            <w:r w:rsidR="4A40632E">
              <w:t xml:space="preserve">bl.a. </w:t>
            </w:r>
            <w:r w:rsidR="002B1E39">
              <w:t xml:space="preserve">via </w:t>
            </w:r>
            <w:r w:rsidR="4A40632E">
              <w:t xml:space="preserve">AI for the </w:t>
            </w:r>
            <w:r w:rsidR="002B1E39">
              <w:t>P</w:t>
            </w:r>
            <w:r w:rsidR="4A40632E">
              <w:t>eopl</w:t>
            </w:r>
            <w:r w:rsidR="002B1E39">
              <w:t xml:space="preserve">e). </w:t>
            </w:r>
            <w:r w:rsidR="004774E2">
              <w:rPr>
                <w:rStyle w:val="rynqvb"/>
              </w:rPr>
              <w:t>Alle ansatte er aktive forskere</w:t>
            </w:r>
            <w:r w:rsidR="00B87546">
              <w:rPr>
                <w:rStyle w:val="rynqvb"/>
              </w:rPr>
              <w:t xml:space="preserve"> eller har stærk erhvervserfaring. Ansætte som er aktive forsker</w:t>
            </w:r>
            <w:r w:rsidR="004774E2">
              <w:rPr>
                <w:rStyle w:val="rynqvb"/>
              </w:rPr>
              <w:t xml:space="preserve"> deltager i publicering og præsentation af deres arbejde i </w:t>
            </w:r>
            <w:r w:rsidR="008D5597">
              <w:rPr>
                <w:rFonts w:cs="Arial"/>
                <w:szCs w:val="20"/>
              </w:rPr>
              <w:t xml:space="preserve">de højest rankede </w:t>
            </w:r>
            <w:r w:rsidR="004774E2">
              <w:rPr>
                <w:rStyle w:val="rynqvb"/>
              </w:rPr>
              <w:t xml:space="preserve">nationale og internationale </w:t>
            </w:r>
            <w:r w:rsidR="008D5597">
              <w:rPr>
                <w:rFonts w:cs="Arial"/>
                <w:szCs w:val="20"/>
              </w:rPr>
              <w:t xml:space="preserve">videnskabelige </w:t>
            </w:r>
            <w:r w:rsidR="004774E2">
              <w:rPr>
                <w:rStyle w:val="rynqvb"/>
              </w:rPr>
              <w:t>konferencer og tidsskrifter.</w:t>
            </w:r>
            <w:r w:rsidR="009D6CAC">
              <w:rPr>
                <w:rStyle w:val="rynqvb"/>
              </w:rPr>
              <w:t xml:space="preserve"> </w:t>
            </w:r>
            <w:r w:rsidR="00B87546">
              <w:rPr>
                <w:rStyle w:val="rynqvb"/>
              </w:rPr>
              <w:t xml:space="preserve">Medarbejder under </w:t>
            </w:r>
            <w:r w:rsidR="00B87546">
              <w:t xml:space="preserve">stillingsstrukturen ved diplomingeniøruddannelser, har </w:t>
            </w:r>
            <w:r w:rsidR="00B87546" w:rsidRPr="00B87546">
              <w:t xml:space="preserve">relevant praktisk erfaring </w:t>
            </w:r>
            <w:r w:rsidR="00B87546">
              <w:t xml:space="preserve">og </w:t>
            </w:r>
            <w:r w:rsidR="00B87546" w:rsidRPr="00B87546">
              <w:t>deltager aktiv</w:t>
            </w:r>
            <w:r w:rsidR="00C052D4">
              <w:t>t</w:t>
            </w:r>
            <w:r w:rsidR="00B87546" w:rsidRPr="00B87546">
              <w:t xml:space="preserve"> i udviklingsprojekter</w:t>
            </w:r>
            <w:r w:rsidR="00B87546">
              <w:t>.</w:t>
            </w:r>
            <w:r w:rsidR="00B87546" w:rsidRPr="00B87546">
              <w:rPr>
                <w:rStyle w:val="rynqvb"/>
              </w:rPr>
              <w:t xml:space="preserve"> </w:t>
            </w:r>
            <w:r w:rsidR="00C2670C" w:rsidRPr="00914D4F">
              <w:rPr>
                <w:rStyle w:val="rynqvb"/>
              </w:rPr>
              <w:t>De fleste af medlemmerne deltager desuden aktivt i nationale og internationale forskningsnetværk</w:t>
            </w:r>
            <w:r w:rsidR="00C2670C">
              <w:rPr>
                <w:rStyle w:val="rynqvb"/>
              </w:rPr>
              <w:t xml:space="preserve"> (f.eks.</w:t>
            </w:r>
            <w:r w:rsidR="005C00A5">
              <w:rPr>
                <w:rStyle w:val="rynqvb"/>
              </w:rPr>
              <w:t xml:space="preserve"> de</w:t>
            </w:r>
            <w:r w:rsidR="0078585F">
              <w:rPr>
                <w:rStyle w:val="rynqvb"/>
              </w:rPr>
              <w:t>t</w:t>
            </w:r>
            <w:r w:rsidR="005C00A5">
              <w:rPr>
                <w:rStyle w:val="rynqvb"/>
              </w:rPr>
              <w:t xml:space="preserve"> danske </w:t>
            </w:r>
            <w:r w:rsidR="005C00A5">
              <w:t>Pioneer Centre for Artificial Intelligence</w:t>
            </w:r>
            <w:r w:rsidR="00B87546">
              <w:t xml:space="preserve"> eller CAISA</w:t>
            </w:r>
            <w:r w:rsidR="005C00A5">
              <w:t>)</w:t>
            </w:r>
            <w:r w:rsidR="00C2670C" w:rsidRPr="00914D4F">
              <w:rPr>
                <w:rStyle w:val="rynqvb"/>
              </w:rPr>
              <w:t xml:space="preserve"> inden for kunstig intelligens og hjælper med at organisere videnskabelige konferencer</w:t>
            </w:r>
            <w:r w:rsidR="00B87546">
              <w:rPr>
                <w:rStyle w:val="rynqvb"/>
              </w:rPr>
              <w:t xml:space="preserve"> og samarbejdskonferencer</w:t>
            </w:r>
            <w:r w:rsidR="00C2670C" w:rsidRPr="00914D4F">
              <w:rPr>
                <w:rStyle w:val="rynqvb"/>
              </w:rPr>
              <w:t>.</w:t>
            </w:r>
            <w:r w:rsidR="00ED56CF">
              <w:rPr>
                <w:rStyle w:val="rynqvb"/>
              </w:rPr>
              <w:t xml:space="preserve"> </w:t>
            </w:r>
            <w:r w:rsidR="006E6870">
              <w:rPr>
                <w:rStyle w:val="rynqvb"/>
              </w:rPr>
              <w:t xml:space="preserve">Endelig </w:t>
            </w:r>
            <w:r w:rsidR="006E6870">
              <w:rPr>
                <w:rStyle w:val="rynqvb"/>
              </w:rPr>
              <w:lastRenderedPageBreak/>
              <w:t>deltager disse medlemmer også i nationale og internationale forskningsprojekter sammen med virksomheder, som skal bidrage til at skabe synergimuligheder for undervisning og videnoverførsel</w:t>
            </w:r>
            <w:r w:rsidR="002A1DFA">
              <w:rPr>
                <w:rStyle w:val="rynqvb"/>
              </w:rPr>
              <w:t xml:space="preserve">. </w:t>
            </w:r>
            <w:r w:rsidR="00904E12">
              <w:rPr>
                <w:rStyle w:val="rynqvb"/>
              </w:rPr>
              <w:t>Derved tilegner de sig ikke kun ny viden, men</w:t>
            </w:r>
            <w:r w:rsidR="008D5597">
              <w:rPr>
                <w:rStyle w:val="rynqvb"/>
              </w:rPr>
              <w:t xml:space="preserve"> samtidig</w:t>
            </w:r>
            <w:r w:rsidR="00904E12">
              <w:rPr>
                <w:rStyle w:val="rynqvb"/>
              </w:rPr>
              <w:t xml:space="preserve"> producerer den også</w:t>
            </w:r>
            <w:r w:rsidR="008D5597">
              <w:rPr>
                <w:rStyle w:val="rynqvb"/>
              </w:rPr>
              <w:t>, o</w:t>
            </w:r>
            <w:r w:rsidR="006B44F3">
              <w:rPr>
                <w:rStyle w:val="rynqvb"/>
              </w:rPr>
              <w:t xml:space="preserve">g det bliver del af undervisning under AAU’s forskningsbaseret undervisning. </w:t>
            </w:r>
          </w:p>
          <w:p w14:paraId="2FC590C0" w14:textId="1EFF2BF2" w:rsidR="00282436" w:rsidRDefault="0078585F" w:rsidP="005E6CF1">
            <w:pPr>
              <w:jc w:val="both"/>
            </w:pPr>
            <w:r>
              <w:t>Udover</w:t>
            </w:r>
            <w:r w:rsidR="00DA030C">
              <w:t xml:space="preserve"> PLA-gruppe</w:t>
            </w:r>
            <w:r>
              <w:t>n</w:t>
            </w:r>
            <w:r w:rsidR="00DA030C">
              <w:t>,</w:t>
            </w:r>
            <w:r w:rsidR="00321FD4" w:rsidRPr="00321FD4">
              <w:t xml:space="preserve"> </w:t>
            </w:r>
            <w:r w:rsidR="00B87546">
              <w:t xml:space="preserve">understøtter </w:t>
            </w:r>
            <w:r w:rsidR="00321FD4" w:rsidRPr="00321FD4">
              <w:t xml:space="preserve">ph.d.-studerende og postdocs </w:t>
            </w:r>
            <w:r w:rsidR="00D03123">
              <w:t>fra fagmiljøe</w:t>
            </w:r>
            <w:r>
              <w:t>rne</w:t>
            </w:r>
            <w:r w:rsidR="00D03123">
              <w:t xml:space="preserve">, </w:t>
            </w:r>
            <w:r w:rsidR="00321FD4" w:rsidRPr="00321FD4">
              <w:t>uddannelsen med ekstracurriculære og nyeste forskningsbaserede input fra deres specifikke forskningsfokus.</w:t>
            </w:r>
            <w:r w:rsidR="00321FD4">
              <w:t xml:space="preserve"> </w:t>
            </w:r>
            <w:r w:rsidR="00AD7362" w:rsidRPr="00AD7362">
              <w:t xml:space="preserve">Disse aktiviteter er et supplement til den fastlagte undervisning. </w:t>
            </w:r>
            <w:r w:rsidR="00FA2DAB">
              <w:rPr>
                <w:rStyle w:val="rynqvb"/>
              </w:rPr>
              <w:t xml:space="preserve">Disse ph.d.-studerende kan </w:t>
            </w:r>
            <w:r w:rsidR="005E6CF1">
              <w:rPr>
                <w:rStyle w:val="rynqvb"/>
              </w:rPr>
              <w:t>desuden -</w:t>
            </w:r>
            <w:r w:rsidR="00FA2DAB">
              <w:rPr>
                <w:rStyle w:val="rynqvb"/>
              </w:rPr>
              <w:t xml:space="preserve"> hvis det er påkrævet</w:t>
            </w:r>
            <w:r w:rsidR="005E6CF1">
              <w:rPr>
                <w:rStyle w:val="rynqvb"/>
              </w:rPr>
              <w:t xml:space="preserve"> - </w:t>
            </w:r>
            <w:r w:rsidR="00FA2DAB">
              <w:rPr>
                <w:rStyle w:val="rynqvb"/>
              </w:rPr>
              <w:t xml:space="preserve">i særlige tilfælde fungere som mentorer for de studerende til </w:t>
            </w:r>
            <w:r w:rsidR="00AD7362" w:rsidRPr="00AD7362">
              <w:t>reeksaminer og lignende.</w:t>
            </w:r>
          </w:p>
          <w:p w14:paraId="40ECD3B1" w14:textId="77777777" w:rsidR="006522A7" w:rsidRPr="00282436" w:rsidRDefault="006522A7" w:rsidP="005E6CF1">
            <w:pPr>
              <w:jc w:val="both"/>
            </w:pPr>
          </w:p>
          <w:p w14:paraId="0EC3690A" w14:textId="08F51F7C" w:rsidR="00851142" w:rsidRPr="00F9489B" w:rsidRDefault="00851142" w:rsidP="005E6CF1">
            <w:pPr>
              <w:jc w:val="both"/>
              <w:rPr>
                <w:rFonts w:cs="Arial"/>
                <w:b/>
                <w:bCs/>
              </w:rPr>
            </w:pPr>
            <w:r w:rsidRPr="00F9489B">
              <w:rPr>
                <w:rFonts w:cs="Arial"/>
                <w:b/>
                <w:bCs/>
              </w:rPr>
              <w:t>Praksisviden</w:t>
            </w:r>
          </w:p>
          <w:p w14:paraId="57AF6EF3" w14:textId="09C28C46" w:rsidR="007B6BA4" w:rsidRPr="00F9489B" w:rsidRDefault="007B6BA4" w:rsidP="005E6CF1">
            <w:pPr>
              <w:jc w:val="both"/>
              <w:rPr>
                <w:rFonts w:cs="Arial"/>
                <w:szCs w:val="20"/>
              </w:rPr>
            </w:pPr>
            <w:r w:rsidRPr="00F9489B">
              <w:rPr>
                <w:rFonts w:cs="Arial"/>
              </w:rPr>
              <w:t>I alle aspekter af fagmiljøet er der tætte forbindelser til industrien.</w:t>
            </w:r>
            <w:r w:rsidR="00816FFC" w:rsidRPr="00F9489B">
              <w:rPr>
                <w:rFonts w:cs="Arial"/>
              </w:rPr>
              <w:t xml:space="preserve"> </w:t>
            </w:r>
            <w:r w:rsidR="00816FFC" w:rsidRPr="00F9489B">
              <w:rPr>
                <w:rFonts w:cs="Arial"/>
                <w:szCs w:val="20"/>
              </w:rPr>
              <w:t xml:space="preserve">En del af PLA-gruppen har erhvervserfaring inden for ingeniørfaget, og </w:t>
            </w:r>
            <w:r w:rsidR="0078585F">
              <w:rPr>
                <w:rFonts w:cs="Arial"/>
                <w:szCs w:val="20"/>
              </w:rPr>
              <w:t>alle</w:t>
            </w:r>
            <w:r w:rsidR="00816FFC" w:rsidRPr="00F9489B">
              <w:rPr>
                <w:rFonts w:cs="Arial"/>
                <w:szCs w:val="20"/>
              </w:rPr>
              <w:t xml:space="preserve"> indgår i eller har indgået i udviklings- og forskningsprojekter i sammenarbejd</w:t>
            </w:r>
            <w:r w:rsidR="0078585F">
              <w:rPr>
                <w:rFonts w:cs="Arial"/>
                <w:szCs w:val="20"/>
              </w:rPr>
              <w:t>e</w:t>
            </w:r>
            <w:r w:rsidR="00705D7D" w:rsidRPr="00F9489B">
              <w:rPr>
                <w:rFonts w:cs="Arial"/>
                <w:szCs w:val="20"/>
              </w:rPr>
              <w:t xml:space="preserve"> med</w:t>
            </w:r>
            <w:r w:rsidR="00816FFC" w:rsidRPr="00F9489B">
              <w:rPr>
                <w:rFonts w:cs="Arial"/>
                <w:szCs w:val="20"/>
              </w:rPr>
              <w:t xml:space="preserve"> virksomheder</w:t>
            </w:r>
            <w:r w:rsidR="00705D7D" w:rsidRPr="00F9489B">
              <w:rPr>
                <w:rFonts w:cs="Arial"/>
                <w:szCs w:val="20"/>
              </w:rPr>
              <w:t>.</w:t>
            </w:r>
            <w:r w:rsidR="00D07826" w:rsidRPr="00F9489B">
              <w:rPr>
                <w:rFonts w:cs="Arial"/>
                <w:szCs w:val="20"/>
              </w:rPr>
              <w:t xml:space="preserve"> </w:t>
            </w:r>
            <w:r w:rsidR="0078585F">
              <w:rPr>
                <w:rFonts w:cs="Arial"/>
                <w:szCs w:val="20"/>
              </w:rPr>
              <w:t>F</w:t>
            </w:r>
            <w:r w:rsidR="00D07826" w:rsidRPr="00F9489B">
              <w:rPr>
                <w:rFonts w:cs="Arial"/>
                <w:szCs w:val="20"/>
              </w:rPr>
              <w:t xml:space="preserve">agmiljøerne får </w:t>
            </w:r>
            <w:r w:rsidR="0078585F">
              <w:rPr>
                <w:rFonts w:cs="Arial"/>
                <w:szCs w:val="20"/>
              </w:rPr>
              <w:t>således</w:t>
            </w:r>
            <w:r w:rsidR="0078585F" w:rsidRPr="00F9489B">
              <w:rPr>
                <w:rFonts w:cs="Arial"/>
                <w:szCs w:val="20"/>
              </w:rPr>
              <w:t xml:space="preserve"> </w:t>
            </w:r>
            <w:r w:rsidR="00D07826" w:rsidRPr="00F9489B">
              <w:rPr>
                <w:rFonts w:cs="Arial"/>
                <w:szCs w:val="20"/>
              </w:rPr>
              <w:t>den nyeste praksisviden fra industrien igennem deres tætte samarbejde med en lang række virksomheder – både små og store.</w:t>
            </w:r>
            <w:r w:rsidR="0027630C" w:rsidRPr="00F9489B">
              <w:rPr>
                <w:rFonts w:cs="Arial"/>
                <w:szCs w:val="20"/>
              </w:rPr>
              <w:t xml:space="preserve"> </w:t>
            </w:r>
            <w:r w:rsidR="00450746">
              <w:rPr>
                <w:rFonts w:cs="Arial"/>
                <w:szCs w:val="20"/>
              </w:rPr>
              <w:t xml:space="preserve">Fremover bliver i stigende grad også brugt </w:t>
            </w:r>
            <w:r w:rsidR="00450746">
              <w:t xml:space="preserve">adjunkter, lektorer og amanuensis under stillingsstrukturen ved diplomingeniøruddannelser som kommer med stærk praksisviden fra erhvervslivet. </w:t>
            </w:r>
          </w:p>
          <w:p w14:paraId="50961873" w14:textId="77777777" w:rsidR="0027630C" w:rsidRPr="00F9489B" w:rsidRDefault="0027630C" w:rsidP="005E6CF1">
            <w:pPr>
              <w:jc w:val="both"/>
              <w:rPr>
                <w:rFonts w:cs="Arial"/>
              </w:rPr>
            </w:pPr>
          </w:p>
          <w:p w14:paraId="339DD64F" w14:textId="068145D6" w:rsidR="005E6CF1" w:rsidRDefault="00716EA3" w:rsidP="005E6CF1">
            <w:pPr>
              <w:jc w:val="both"/>
              <w:rPr>
                <w:rStyle w:val="rynqvb"/>
              </w:rPr>
            </w:pPr>
            <w:r>
              <w:rPr>
                <w:rFonts w:cs="Arial"/>
                <w:szCs w:val="20"/>
              </w:rPr>
              <w:t>Fremover</w:t>
            </w:r>
            <w:r w:rsidRPr="00F9489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bliver der også brugt</w:t>
            </w:r>
            <w:r w:rsidR="003C1BCF" w:rsidRPr="00F9489B">
              <w:rPr>
                <w:rFonts w:cs="Arial"/>
                <w:szCs w:val="20"/>
              </w:rPr>
              <w:t xml:space="preserve"> </w:t>
            </w:r>
            <w:r w:rsidR="00AA21B1" w:rsidRPr="00F9489B">
              <w:rPr>
                <w:rStyle w:val="rynqvb"/>
                <w:rFonts w:cs="Arial"/>
              </w:rPr>
              <w:t xml:space="preserve">ansatte </w:t>
            </w:r>
            <w:r w:rsidR="001F3C67" w:rsidRPr="00F9489B">
              <w:rPr>
                <w:rFonts w:cs="Arial"/>
                <w:szCs w:val="20"/>
              </w:rPr>
              <w:t xml:space="preserve">fra </w:t>
            </w:r>
            <w:r w:rsidR="00C80990" w:rsidRPr="00F9489B">
              <w:rPr>
                <w:rFonts w:cs="Arial"/>
                <w:szCs w:val="20"/>
              </w:rPr>
              <w:t>samarbejdspartner</w:t>
            </w:r>
            <w:r w:rsidR="00C07ECD">
              <w:rPr>
                <w:rFonts w:cs="Arial"/>
                <w:szCs w:val="20"/>
              </w:rPr>
              <w:t>e</w:t>
            </w:r>
            <w:r w:rsidR="00C80990" w:rsidRPr="00F9489B">
              <w:rPr>
                <w:rFonts w:cs="Arial"/>
                <w:szCs w:val="20"/>
              </w:rPr>
              <w:t xml:space="preserve"> </w:t>
            </w:r>
            <w:r w:rsidR="006341C8" w:rsidRPr="00F9489B">
              <w:rPr>
                <w:rFonts w:cs="Arial"/>
                <w:szCs w:val="20"/>
              </w:rPr>
              <w:t>og potentielt aftagere af dimittender til</w:t>
            </w:r>
            <w:r w:rsidR="002077A9" w:rsidRPr="00F9489B">
              <w:rPr>
                <w:rFonts w:cs="Arial"/>
                <w:szCs w:val="20"/>
              </w:rPr>
              <w:t xml:space="preserve"> </w:t>
            </w:r>
            <w:r w:rsidR="002077A9" w:rsidRPr="00F9489B">
              <w:rPr>
                <w:rFonts w:cs="Arial"/>
              </w:rPr>
              <w:t>Gæsteingeniørdocenter / Gæstelektor</w:t>
            </w:r>
            <w:r>
              <w:rPr>
                <w:szCs w:val="20"/>
              </w:rPr>
              <w:t xml:space="preserve"> </w:t>
            </w:r>
            <w:r w:rsidR="00002881" w:rsidRPr="00F9489B">
              <w:rPr>
                <w:rStyle w:val="rynqvb"/>
                <w:rFonts w:cs="Arial"/>
              </w:rPr>
              <w:t xml:space="preserve">som har erhvervet deres kvalifikationer gennem udvikling, produktion eller forskningsarbejde i erhvervslivet, </w:t>
            </w:r>
            <w:r w:rsidR="00080D82" w:rsidRPr="00F9489B">
              <w:rPr>
                <w:rStyle w:val="rynqvb"/>
                <w:rFonts w:cs="Arial"/>
              </w:rPr>
              <w:t xml:space="preserve">og kan bringe deres praksisviden </w:t>
            </w:r>
            <w:r w:rsidR="00002881" w:rsidRPr="00F9489B">
              <w:rPr>
                <w:rStyle w:val="rynqvb"/>
                <w:rFonts w:cs="Arial"/>
              </w:rPr>
              <w:t>til undervisning og vejledning i projekterne.</w:t>
            </w:r>
            <w:r w:rsidR="00101E93" w:rsidRPr="00F9489B">
              <w:rPr>
                <w:rStyle w:val="rynqvb"/>
                <w:rFonts w:cs="Arial"/>
              </w:rPr>
              <w:t xml:space="preserve"> Dette bidrage</w:t>
            </w:r>
            <w:r>
              <w:rPr>
                <w:rStyle w:val="rynqvb"/>
                <w:rFonts w:cs="Arial"/>
              </w:rPr>
              <w:t>r</w:t>
            </w:r>
            <w:r w:rsidR="00101E93" w:rsidRPr="00F9489B">
              <w:rPr>
                <w:rStyle w:val="rynqvb"/>
                <w:rFonts w:cs="Arial"/>
              </w:rPr>
              <w:t xml:space="preserve"> til betydelig kontakt med erhvervslivet inden for uddannelse og overførsel af praksis på det tekniske område.</w:t>
            </w:r>
            <w:r w:rsidR="00A2082E" w:rsidRPr="00F9489B">
              <w:rPr>
                <w:rStyle w:val="rynqvb"/>
                <w:rFonts w:cs="Arial"/>
              </w:rPr>
              <w:t xml:space="preserve"> En stor andel af </w:t>
            </w:r>
            <w:r>
              <w:rPr>
                <w:rStyle w:val="rynqvb"/>
                <w:rFonts w:cs="Arial"/>
              </w:rPr>
              <w:t>underviser</w:t>
            </w:r>
            <w:r w:rsidR="00C052D4">
              <w:rPr>
                <w:rStyle w:val="rynqvb"/>
                <w:rFonts w:cs="Arial"/>
              </w:rPr>
              <w:t>ne</w:t>
            </w:r>
            <w:r w:rsidR="00A2082E" w:rsidRPr="00F9489B">
              <w:rPr>
                <w:rStyle w:val="rynqvb"/>
                <w:rFonts w:cs="Arial"/>
              </w:rPr>
              <w:t xml:space="preserve"> deltager også aktivt i erhvervsnetværk og brancheforeninger i</w:t>
            </w:r>
            <w:r w:rsidR="00C07ECD">
              <w:rPr>
                <w:rStyle w:val="rynqvb"/>
                <w:rFonts w:cs="Arial"/>
              </w:rPr>
              <w:t xml:space="preserve"> områderne</w:t>
            </w:r>
            <w:r w:rsidR="00A2082E" w:rsidRPr="00F9489B">
              <w:rPr>
                <w:rStyle w:val="rynqvb"/>
                <w:rFonts w:cs="Arial"/>
              </w:rPr>
              <w:t xml:space="preserve"> IT og</w:t>
            </w:r>
            <w:r w:rsidR="006D6C0C" w:rsidRPr="00F9489B">
              <w:rPr>
                <w:rStyle w:val="rynqvb"/>
                <w:rFonts w:cs="Arial"/>
              </w:rPr>
              <w:t xml:space="preserve"> Kunstig Intelligens.</w:t>
            </w:r>
            <w:r w:rsidR="00DE73E8">
              <w:rPr>
                <w:rStyle w:val="rynqvb"/>
                <w:rFonts w:cs="Arial"/>
              </w:rPr>
              <w:t xml:space="preserve"> </w:t>
            </w:r>
          </w:p>
          <w:p w14:paraId="1AB6E393" w14:textId="77777777" w:rsidR="00092FCE" w:rsidRDefault="00092FCE" w:rsidP="005E6CF1">
            <w:pPr>
              <w:jc w:val="both"/>
              <w:rPr>
                <w:rStyle w:val="rynqvb"/>
              </w:rPr>
            </w:pPr>
          </w:p>
          <w:p w14:paraId="7E126E51" w14:textId="2860C523" w:rsidR="00092FCE" w:rsidRPr="00AA1CF4" w:rsidRDefault="00092FCE" w:rsidP="005E6CF1">
            <w:pPr>
              <w:jc w:val="both"/>
              <w:rPr>
                <w:rStyle w:val="rynqvb"/>
              </w:rPr>
            </w:pPr>
            <w:r>
              <w:rPr>
                <w:rStyle w:val="rynqvb"/>
              </w:rPr>
              <w:t>Inden</w:t>
            </w:r>
            <w:r w:rsidR="00C052D4">
              <w:rPr>
                <w:rStyle w:val="rynqvb"/>
              </w:rPr>
              <w:t xml:space="preserve"> </w:t>
            </w:r>
            <w:r>
              <w:rPr>
                <w:rStyle w:val="rynqvb"/>
              </w:rPr>
              <w:t xml:space="preserve">for </w:t>
            </w:r>
            <w:r w:rsidR="00C9171A">
              <w:rPr>
                <w:rStyle w:val="rynqvb"/>
              </w:rPr>
              <w:t xml:space="preserve">fagmiljøets PLA-gruppe er også flere </w:t>
            </w:r>
            <w:r w:rsidR="00357120">
              <w:rPr>
                <w:rStyle w:val="rynqvb"/>
              </w:rPr>
              <w:t>deltids-</w:t>
            </w:r>
            <w:r w:rsidR="00C9171A">
              <w:rPr>
                <w:rStyle w:val="rynqvb"/>
              </w:rPr>
              <w:t xml:space="preserve">professorer, der har specifikke </w:t>
            </w:r>
            <w:r w:rsidR="003D48B8">
              <w:rPr>
                <w:rStyle w:val="rynqvb"/>
              </w:rPr>
              <w:t>arbejds</w:t>
            </w:r>
            <w:r w:rsidR="00C9171A">
              <w:rPr>
                <w:rStyle w:val="rynqvb"/>
              </w:rPr>
              <w:t>forbindelser til virksomheder, og arbejder størstedelen af deres tid i virksomheden.</w:t>
            </w:r>
            <w:r w:rsidR="008437C0">
              <w:rPr>
                <w:rStyle w:val="rynqvb"/>
              </w:rPr>
              <w:t xml:space="preserve"> </w:t>
            </w:r>
            <w:r w:rsidR="00357120">
              <w:rPr>
                <w:rStyle w:val="rynqvb"/>
              </w:rPr>
              <w:t xml:space="preserve">Eksempelvis </w:t>
            </w:r>
            <w:r w:rsidR="00A4147C">
              <w:rPr>
                <w:rStyle w:val="rynqvb"/>
              </w:rPr>
              <w:t xml:space="preserve">Professor </w:t>
            </w:r>
            <w:r w:rsidR="00A4147C" w:rsidRPr="00A4147C">
              <w:rPr>
                <w:rStyle w:val="rynqvb"/>
              </w:rPr>
              <w:t>Kamal Nasrollahi</w:t>
            </w:r>
            <w:r w:rsidR="00A4147C">
              <w:rPr>
                <w:rStyle w:val="rynqvb"/>
              </w:rPr>
              <w:t xml:space="preserve"> (</w:t>
            </w:r>
            <w:hyperlink r:id="rId21" w:history="1">
              <w:r w:rsidR="00A4147C" w:rsidRPr="00486F21">
                <w:rPr>
                  <w:rStyle w:val="Hyperlink"/>
                </w:rPr>
                <w:t>https://vbn.aau.dk/en/persons/117162</w:t>
              </w:r>
            </w:hyperlink>
            <w:r w:rsidR="00A4147C">
              <w:rPr>
                <w:rStyle w:val="rynqvb"/>
              </w:rPr>
              <w:t xml:space="preserve">), </w:t>
            </w:r>
            <w:r w:rsidR="00E479AC">
              <w:rPr>
                <w:rStyle w:val="rynqvb"/>
              </w:rPr>
              <w:t xml:space="preserve">der arbejder størstedelen af sin tid som </w:t>
            </w:r>
            <w:r w:rsidR="0078585F">
              <w:rPr>
                <w:rStyle w:val="rynqvb"/>
              </w:rPr>
              <w:t>chef for Machine Learning hos</w:t>
            </w:r>
            <w:r w:rsidR="00A4147C">
              <w:rPr>
                <w:rStyle w:val="rynqvb"/>
              </w:rPr>
              <w:t xml:space="preserve"> </w:t>
            </w:r>
            <w:r w:rsidR="006C0D7E">
              <w:rPr>
                <w:rStyle w:val="rynqvb"/>
              </w:rPr>
              <w:t xml:space="preserve">Milestone Systems, </w:t>
            </w:r>
            <w:r w:rsidR="00AA1CF4" w:rsidRPr="00AA1CF4">
              <w:rPr>
                <w:rStyle w:val="rynqvb"/>
              </w:rPr>
              <w:t xml:space="preserve">og er 20% tilknyttet </w:t>
            </w:r>
            <w:r w:rsidR="00AA1CF4">
              <w:rPr>
                <w:rStyle w:val="rynqvb"/>
              </w:rPr>
              <w:t xml:space="preserve">til </w:t>
            </w:r>
            <w:r w:rsidR="00AA1CF4" w:rsidRPr="00AA1CF4">
              <w:rPr>
                <w:rStyle w:val="rynqvb"/>
              </w:rPr>
              <w:t>instituttet</w:t>
            </w:r>
            <w:r w:rsidR="00AA1CF4">
              <w:rPr>
                <w:rStyle w:val="rynqvb"/>
              </w:rPr>
              <w:t xml:space="preserve">. </w:t>
            </w:r>
            <w:r w:rsidR="004803D5" w:rsidRPr="004803D5">
              <w:rPr>
                <w:rStyle w:val="rynqvb"/>
              </w:rPr>
              <w:t>Gennem disse medarbejdere sikre</w:t>
            </w:r>
            <w:r w:rsidR="00716EA3">
              <w:rPr>
                <w:rStyle w:val="rynqvb"/>
              </w:rPr>
              <w:t>r vi</w:t>
            </w:r>
            <w:r w:rsidR="004803D5" w:rsidRPr="004803D5">
              <w:rPr>
                <w:rStyle w:val="rynqvb"/>
              </w:rPr>
              <w:t xml:space="preserve"> konstant tilstrømning af praksisviden og </w:t>
            </w:r>
            <w:r w:rsidR="00632DE9">
              <w:rPr>
                <w:rStyle w:val="rynqvb"/>
              </w:rPr>
              <w:t xml:space="preserve">omvendt får virksomhederne </w:t>
            </w:r>
            <w:r w:rsidR="004803D5" w:rsidRPr="004803D5">
              <w:rPr>
                <w:rStyle w:val="rynqvb"/>
              </w:rPr>
              <w:t xml:space="preserve">en </w:t>
            </w:r>
            <w:r w:rsidR="00632DE9">
              <w:rPr>
                <w:rStyle w:val="rynqvb"/>
              </w:rPr>
              <w:t>direkte</w:t>
            </w:r>
            <w:r w:rsidR="00632DE9" w:rsidRPr="004803D5">
              <w:rPr>
                <w:rStyle w:val="rynqvb"/>
              </w:rPr>
              <w:t xml:space="preserve"> </w:t>
            </w:r>
            <w:r w:rsidR="004803D5" w:rsidRPr="004803D5">
              <w:rPr>
                <w:rStyle w:val="rynqvb"/>
              </w:rPr>
              <w:t>forbindelse til potentielle medarbejdere.</w:t>
            </w:r>
          </w:p>
          <w:p w14:paraId="4AB5A157" w14:textId="77777777" w:rsidR="005E6CF1" w:rsidRDefault="005E6CF1" w:rsidP="005E6CF1">
            <w:pPr>
              <w:jc w:val="both"/>
              <w:rPr>
                <w:rStyle w:val="rynqvb"/>
              </w:rPr>
            </w:pPr>
          </w:p>
          <w:p w14:paraId="2D72E746" w14:textId="079DBC78" w:rsidR="005E6CF1" w:rsidRDefault="005E6CF1" w:rsidP="005E6CF1">
            <w:pPr>
              <w:jc w:val="both"/>
              <w:rPr>
                <w:rFonts w:cs="Arial"/>
                <w:szCs w:val="20"/>
              </w:rPr>
            </w:pPr>
            <w:r w:rsidRPr="005E6CF1">
              <w:rPr>
                <w:rFonts w:cs="Arial"/>
                <w:szCs w:val="20"/>
              </w:rPr>
              <w:t>Et nøgleelement, der skal sikre at studerende har mulig</w:t>
            </w:r>
            <w:r w:rsidR="00817A2F">
              <w:rPr>
                <w:rFonts w:cs="Arial"/>
                <w:szCs w:val="20"/>
              </w:rPr>
              <w:t>hed</w:t>
            </w:r>
            <w:r w:rsidRPr="005E6CF1">
              <w:rPr>
                <w:rFonts w:cs="Arial"/>
                <w:szCs w:val="20"/>
              </w:rPr>
              <w:t xml:space="preserve"> for at komme i kontakt med praksisviden, </w:t>
            </w:r>
            <w:r w:rsidR="00716EA3">
              <w:rPr>
                <w:rFonts w:cs="Arial"/>
                <w:szCs w:val="20"/>
              </w:rPr>
              <w:t xml:space="preserve">er </w:t>
            </w:r>
            <w:r w:rsidRPr="005E6CF1">
              <w:rPr>
                <w:rFonts w:cs="Arial"/>
                <w:szCs w:val="20"/>
              </w:rPr>
              <w:t>semesterprojekter. På alle semestre udfører de studerende problembaserede projekter, som i stort set alle tilfælde tage</w:t>
            </w:r>
            <w:r w:rsidR="00C07ECD">
              <w:rPr>
                <w:rFonts w:cs="Arial"/>
                <w:szCs w:val="20"/>
              </w:rPr>
              <w:t>r</w:t>
            </w:r>
            <w:r w:rsidRPr="005E6CF1">
              <w:rPr>
                <w:rFonts w:cs="Arial"/>
                <w:szCs w:val="20"/>
              </w:rPr>
              <w:t xml:space="preserve"> udgangspunkt i industrielt relevante problemstillinger. Udover at bruge brancherelevante emner og problemstillinger, får de studerende også mulighed for at arbejde direkte med virksomheder og have en virksomhedsmedarbejder som bi-vejleder. Målsætningen er, at mindst 75% af de gennemførte semesterprojekter på diplomingeniøruddannelsen efter første studieår bliver enten direkte eller indirekte udført i samarbejde med virksomheder, der både omfatter mindre (SMV/Startup) og større private aktører, eller den offentlige sektor.</w:t>
            </w:r>
          </w:p>
          <w:p w14:paraId="2CA91987" w14:textId="77777777" w:rsidR="000B4FB6" w:rsidRDefault="000B4FB6" w:rsidP="005E6CF1">
            <w:pPr>
              <w:jc w:val="both"/>
              <w:rPr>
                <w:rFonts w:cs="Arial"/>
                <w:szCs w:val="20"/>
              </w:rPr>
            </w:pPr>
          </w:p>
          <w:p w14:paraId="6DA6DD4E" w14:textId="4B3E11A0" w:rsidR="000B4FB6" w:rsidRDefault="000B4FB6" w:rsidP="005E6CF1">
            <w:pPr>
              <w:jc w:val="both"/>
              <w:rPr>
                <w:rFonts w:cs="Arial"/>
                <w:szCs w:val="20"/>
              </w:rPr>
            </w:pPr>
            <w:r w:rsidRPr="00910C00">
              <w:rPr>
                <w:rFonts w:cs="Arial"/>
                <w:szCs w:val="20"/>
              </w:rPr>
              <w:t xml:space="preserve">Fremover </w:t>
            </w:r>
            <w:r w:rsidR="00C0731F" w:rsidRPr="00910C00">
              <w:rPr>
                <w:rFonts w:cs="Arial"/>
                <w:szCs w:val="20"/>
              </w:rPr>
              <w:t>vil vi bruge viden, som studerende</w:t>
            </w:r>
            <w:r w:rsidR="0007430E" w:rsidRPr="00910C00">
              <w:rPr>
                <w:rFonts w:cs="Arial"/>
                <w:szCs w:val="20"/>
              </w:rPr>
              <w:t xml:space="preserve"> under</w:t>
            </w:r>
            <w:r w:rsidR="00C0731F" w:rsidRPr="00910C00">
              <w:rPr>
                <w:rFonts w:cs="Arial"/>
                <w:szCs w:val="20"/>
              </w:rPr>
              <w:t xml:space="preserve"> praktik har opnået som input til uddannelses</w:t>
            </w:r>
            <w:r w:rsidR="0007430E" w:rsidRPr="00910C00">
              <w:rPr>
                <w:rFonts w:cs="Arial"/>
                <w:szCs w:val="20"/>
              </w:rPr>
              <w:t xml:space="preserve">udvikling. </w:t>
            </w:r>
            <w:r w:rsidR="000467A0" w:rsidRPr="00910C00">
              <w:rPr>
                <w:rFonts w:cs="Arial"/>
                <w:szCs w:val="20"/>
              </w:rPr>
              <w:t>Samarbejde med erhver</w:t>
            </w:r>
            <w:r w:rsidR="00101675" w:rsidRPr="00910C00">
              <w:rPr>
                <w:rFonts w:cs="Arial"/>
                <w:szCs w:val="20"/>
              </w:rPr>
              <w:t xml:space="preserve">vet </w:t>
            </w:r>
            <w:r w:rsidR="000467A0" w:rsidRPr="00910C00">
              <w:rPr>
                <w:rFonts w:cs="Arial"/>
                <w:szCs w:val="20"/>
              </w:rPr>
              <w:t xml:space="preserve">og sikring </w:t>
            </w:r>
            <w:r w:rsidR="00101675" w:rsidRPr="00910C00">
              <w:rPr>
                <w:rFonts w:cs="Arial"/>
                <w:szCs w:val="20"/>
              </w:rPr>
              <w:t>af praktikpladser er uddannelsens Karriere-VIP’s ansvar</w:t>
            </w:r>
            <w:r w:rsidR="00761AC3" w:rsidRPr="00910C00">
              <w:rPr>
                <w:rFonts w:cs="Arial"/>
                <w:szCs w:val="20"/>
              </w:rPr>
              <w:t xml:space="preserve"> (på tidspunktet for skrivning af </w:t>
            </w:r>
            <w:r w:rsidR="00F67202" w:rsidRPr="00910C00">
              <w:rPr>
                <w:rFonts w:cs="Arial"/>
                <w:szCs w:val="20"/>
              </w:rPr>
              <w:t>dette dokument</w:t>
            </w:r>
            <w:r w:rsidR="00761AC3" w:rsidRPr="00910C00">
              <w:rPr>
                <w:rFonts w:cs="Arial"/>
                <w:szCs w:val="20"/>
              </w:rPr>
              <w:t xml:space="preserve"> </w:t>
            </w:r>
            <w:r w:rsidR="00F67202" w:rsidRPr="00910C00">
              <w:rPr>
                <w:rFonts w:cs="Arial"/>
                <w:szCs w:val="20"/>
              </w:rPr>
              <w:t>holder Lektor Andreas Møgelmose positionen). I tæt samarbejde med institut</w:t>
            </w:r>
            <w:r w:rsidR="00C052D4">
              <w:rPr>
                <w:rFonts w:cs="Arial"/>
                <w:szCs w:val="20"/>
              </w:rPr>
              <w:t>tet</w:t>
            </w:r>
            <w:r w:rsidR="00F67202" w:rsidRPr="00910C00">
              <w:rPr>
                <w:rFonts w:cs="Arial"/>
                <w:szCs w:val="20"/>
              </w:rPr>
              <w:t>s Employability-ambassadør (Flemming Løvenhardt Petersen)</w:t>
            </w:r>
            <w:r w:rsidR="00F9742C">
              <w:rPr>
                <w:rFonts w:cs="Arial"/>
                <w:szCs w:val="20"/>
              </w:rPr>
              <w:t xml:space="preserve"> og resten af undervisergruppen</w:t>
            </w:r>
            <w:r w:rsidR="00B256C0" w:rsidRPr="00910C00">
              <w:rPr>
                <w:rFonts w:cs="Arial"/>
                <w:szCs w:val="20"/>
              </w:rPr>
              <w:t xml:space="preserve">, </w:t>
            </w:r>
            <w:r w:rsidR="00F9742C">
              <w:rPr>
                <w:rFonts w:cs="Arial"/>
                <w:szCs w:val="20"/>
              </w:rPr>
              <w:t>har</w:t>
            </w:r>
            <w:r w:rsidR="00F9742C" w:rsidRPr="00910C00">
              <w:rPr>
                <w:rFonts w:cs="Arial"/>
                <w:szCs w:val="20"/>
              </w:rPr>
              <w:t xml:space="preserve"> </w:t>
            </w:r>
            <w:r w:rsidR="00A331D6" w:rsidRPr="00910C00">
              <w:rPr>
                <w:rFonts w:cs="Arial"/>
                <w:szCs w:val="20"/>
              </w:rPr>
              <w:t xml:space="preserve">Karriere-VIP oprette en pulje af aftaler med virksomheder </w:t>
            </w:r>
            <w:r w:rsidR="00D508CE" w:rsidRPr="00910C00">
              <w:rPr>
                <w:rFonts w:cs="Arial"/>
                <w:szCs w:val="20"/>
              </w:rPr>
              <w:t xml:space="preserve">der </w:t>
            </w:r>
            <w:r w:rsidR="001B2782" w:rsidRPr="00910C00">
              <w:rPr>
                <w:rFonts w:cs="Arial"/>
                <w:szCs w:val="20"/>
              </w:rPr>
              <w:t>tilbyde</w:t>
            </w:r>
            <w:r w:rsidR="00F9742C">
              <w:rPr>
                <w:rFonts w:cs="Arial"/>
                <w:szCs w:val="20"/>
              </w:rPr>
              <w:t>r</w:t>
            </w:r>
            <w:r w:rsidR="00D508CE" w:rsidRPr="00910C00">
              <w:rPr>
                <w:rFonts w:cs="Arial"/>
                <w:szCs w:val="20"/>
              </w:rPr>
              <w:t xml:space="preserve"> praktikpladser til studerende.</w:t>
            </w:r>
            <w:r w:rsidR="001D3425" w:rsidRPr="00910C00">
              <w:rPr>
                <w:rFonts w:cs="Arial"/>
                <w:szCs w:val="20"/>
              </w:rPr>
              <w:t xml:space="preserve"> </w:t>
            </w:r>
            <w:r w:rsidR="009A7DEA" w:rsidRPr="00910C00">
              <w:rPr>
                <w:rFonts w:cs="Arial"/>
                <w:szCs w:val="20"/>
              </w:rPr>
              <w:t xml:space="preserve">Praktikpladserne </w:t>
            </w:r>
            <w:r w:rsidR="00F9742C">
              <w:rPr>
                <w:rFonts w:cs="Arial"/>
                <w:szCs w:val="20"/>
              </w:rPr>
              <w:t>bliver</w:t>
            </w:r>
            <w:r w:rsidR="009A7DEA" w:rsidRPr="00910C00">
              <w:rPr>
                <w:rFonts w:cs="Arial"/>
                <w:szCs w:val="20"/>
              </w:rPr>
              <w:t xml:space="preserve"> tildelt en vejleder fra de relevante </w:t>
            </w:r>
            <w:r w:rsidR="006915BF" w:rsidRPr="00910C00">
              <w:rPr>
                <w:rFonts w:cs="Arial"/>
                <w:szCs w:val="20"/>
              </w:rPr>
              <w:t xml:space="preserve">ovennævnte </w:t>
            </w:r>
            <w:r w:rsidR="009A7DEA" w:rsidRPr="00910C00">
              <w:rPr>
                <w:rFonts w:cs="Arial"/>
                <w:szCs w:val="20"/>
              </w:rPr>
              <w:t>fagmiljøer</w:t>
            </w:r>
            <w:r w:rsidR="006915BF" w:rsidRPr="00910C00">
              <w:rPr>
                <w:rFonts w:cs="Arial"/>
                <w:szCs w:val="20"/>
              </w:rPr>
              <w:t xml:space="preserve"> </w:t>
            </w:r>
            <w:r w:rsidR="00593B73" w:rsidRPr="00910C00">
              <w:rPr>
                <w:rFonts w:cs="Arial"/>
                <w:szCs w:val="20"/>
              </w:rPr>
              <w:t xml:space="preserve">under </w:t>
            </w:r>
            <w:r w:rsidR="00FA3A27" w:rsidRPr="00910C00">
              <w:rPr>
                <w:rFonts w:cs="Arial"/>
                <w:szCs w:val="20"/>
              </w:rPr>
              <w:t xml:space="preserve">hensyntagen til uddannelsesrammeaftalen. </w:t>
            </w:r>
            <w:r w:rsidR="00D508CE" w:rsidRPr="00910C00">
              <w:rPr>
                <w:rFonts w:cs="Arial"/>
                <w:szCs w:val="20"/>
              </w:rPr>
              <w:t xml:space="preserve">Som en del af praktikforløbet </w:t>
            </w:r>
            <w:r w:rsidR="001B2782" w:rsidRPr="00910C00">
              <w:rPr>
                <w:rFonts w:cs="Arial"/>
                <w:szCs w:val="20"/>
              </w:rPr>
              <w:t xml:space="preserve">skal studerende løbende præsenteres deres erfaringer og </w:t>
            </w:r>
            <w:r w:rsidR="001D3425" w:rsidRPr="00910C00">
              <w:rPr>
                <w:rFonts w:cs="Arial"/>
                <w:szCs w:val="20"/>
              </w:rPr>
              <w:t>praksis</w:t>
            </w:r>
            <w:r w:rsidR="001B2782" w:rsidRPr="00910C00">
              <w:rPr>
                <w:rFonts w:cs="Arial"/>
                <w:szCs w:val="20"/>
              </w:rPr>
              <w:t xml:space="preserve">viden til deres vejleder fra </w:t>
            </w:r>
            <w:r w:rsidR="0034025F" w:rsidRPr="00910C00">
              <w:rPr>
                <w:rFonts w:cs="Arial"/>
                <w:szCs w:val="20"/>
              </w:rPr>
              <w:t>fagmiljøer</w:t>
            </w:r>
            <w:r w:rsidR="001B2782" w:rsidRPr="00910C00">
              <w:rPr>
                <w:rFonts w:cs="Arial"/>
                <w:szCs w:val="20"/>
              </w:rPr>
              <w:t>.</w:t>
            </w:r>
            <w:r w:rsidR="001D3425" w:rsidRPr="00910C00">
              <w:rPr>
                <w:rFonts w:cs="Arial"/>
                <w:szCs w:val="20"/>
              </w:rPr>
              <w:t xml:space="preserve"> Den praksisviden</w:t>
            </w:r>
            <w:r w:rsidR="001B2782" w:rsidRPr="00910C00">
              <w:rPr>
                <w:rFonts w:cs="Arial"/>
                <w:szCs w:val="20"/>
              </w:rPr>
              <w:t xml:space="preserve"> blive</w:t>
            </w:r>
            <w:r w:rsidR="00F9742C">
              <w:rPr>
                <w:rFonts w:cs="Arial"/>
                <w:szCs w:val="20"/>
              </w:rPr>
              <w:t>r</w:t>
            </w:r>
            <w:r w:rsidR="001B2782" w:rsidRPr="00910C00">
              <w:rPr>
                <w:rFonts w:cs="Arial"/>
                <w:szCs w:val="20"/>
              </w:rPr>
              <w:t xml:space="preserve"> opsamlet</w:t>
            </w:r>
            <w:r w:rsidR="001D3425" w:rsidRPr="00910C00">
              <w:rPr>
                <w:rFonts w:cs="Arial"/>
                <w:szCs w:val="20"/>
              </w:rPr>
              <w:t xml:space="preserve"> i referater</w:t>
            </w:r>
            <w:r w:rsidR="001B2782" w:rsidRPr="00910C00">
              <w:rPr>
                <w:rFonts w:cs="Arial"/>
                <w:szCs w:val="20"/>
              </w:rPr>
              <w:t xml:space="preserve"> fra vejledere</w:t>
            </w:r>
            <w:r w:rsidR="0034025F" w:rsidRPr="00910C00">
              <w:rPr>
                <w:rFonts w:cs="Arial"/>
                <w:szCs w:val="20"/>
              </w:rPr>
              <w:t xml:space="preserve">. </w:t>
            </w:r>
            <w:r w:rsidR="009E6756" w:rsidRPr="00910C00">
              <w:rPr>
                <w:rFonts w:cs="Arial"/>
                <w:szCs w:val="20"/>
              </w:rPr>
              <w:t xml:space="preserve">I årlige evalueringer </w:t>
            </w:r>
            <w:r w:rsidR="00F9742C">
              <w:rPr>
                <w:rFonts w:cs="Arial"/>
                <w:szCs w:val="20"/>
              </w:rPr>
              <w:t>bliver</w:t>
            </w:r>
            <w:r w:rsidR="00F9742C" w:rsidRPr="00910C00">
              <w:rPr>
                <w:rFonts w:cs="Arial"/>
                <w:szCs w:val="20"/>
              </w:rPr>
              <w:t xml:space="preserve"> </w:t>
            </w:r>
            <w:r w:rsidR="009E6756" w:rsidRPr="00910C00">
              <w:rPr>
                <w:rFonts w:cs="Arial"/>
                <w:szCs w:val="20"/>
              </w:rPr>
              <w:t>disse referater</w:t>
            </w:r>
            <w:r w:rsidR="0073034B" w:rsidRPr="00910C00">
              <w:rPr>
                <w:rFonts w:cs="Arial"/>
                <w:szCs w:val="20"/>
              </w:rPr>
              <w:t xml:space="preserve"> og </w:t>
            </w:r>
            <w:r w:rsidR="00704971" w:rsidRPr="00910C00">
              <w:rPr>
                <w:rFonts w:cs="Arial"/>
                <w:szCs w:val="20"/>
              </w:rPr>
              <w:t xml:space="preserve">de </w:t>
            </w:r>
            <w:r w:rsidR="0073034B" w:rsidRPr="00910C00">
              <w:rPr>
                <w:rFonts w:cs="Arial"/>
                <w:szCs w:val="20"/>
              </w:rPr>
              <w:t>praktikevalueringer med praktiksteder</w:t>
            </w:r>
            <w:r w:rsidR="009E6756" w:rsidRPr="00910C00">
              <w:rPr>
                <w:rFonts w:cs="Arial"/>
                <w:szCs w:val="20"/>
              </w:rPr>
              <w:t xml:space="preserve"> brugt til </w:t>
            </w:r>
            <w:r w:rsidR="00CD4C15" w:rsidRPr="00910C00">
              <w:rPr>
                <w:rFonts w:cs="Arial"/>
                <w:szCs w:val="20"/>
              </w:rPr>
              <w:t>udvikling af uddannelsens indhold af studienævn</w:t>
            </w:r>
            <w:r w:rsidR="001B2782" w:rsidRPr="00910C00">
              <w:rPr>
                <w:rFonts w:cs="Arial"/>
                <w:szCs w:val="20"/>
              </w:rPr>
              <w:t xml:space="preserve"> </w:t>
            </w:r>
            <w:r w:rsidR="001D3425" w:rsidRPr="00910C00">
              <w:rPr>
                <w:rFonts w:cs="Arial"/>
                <w:szCs w:val="20"/>
              </w:rPr>
              <w:t xml:space="preserve">i sammenarbejde med uddannelseskoordinator </w:t>
            </w:r>
            <w:r w:rsidR="00CD4C15" w:rsidRPr="00910C00">
              <w:rPr>
                <w:rFonts w:cs="Arial"/>
                <w:szCs w:val="20"/>
              </w:rPr>
              <w:t>og Karriere-VIP.</w:t>
            </w:r>
            <w:r w:rsidR="001D3425">
              <w:rPr>
                <w:rFonts w:cs="Arial"/>
                <w:szCs w:val="20"/>
              </w:rPr>
              <w:t xml:space="preserve">  </w:t>
            </w:r>
          </w:p>
          <w:p w14:paraId="4C881945" w14:textId="77777777" w:rsidR="00160591" w:rsidRDefault="00160591" w:rsidP="005E6CF1">
            <w:pPr>
              <w:jc w:val="both"/>
              <w:rPr>
                <w:rFonts w:cs="Arial"/>
                <w:szCs w:val="20"/>
              </w:rPr>
            </w:pPr>
          </w:p>
          <w:p w14:paraId="5B37E3E0" w14:textId="06F696FB" w:rsidR="00BC7E76" w:rsidRDefault="00160591" w:rsidP="00F9742C">
            <w:pPr>
              <w:jc w:val="both"/>
            </w:pPr>
            <w:r w:rsidRPr="00160591">
              <w:rPr>
                <w:rFonts w:cs="Arial"/>
                <w:szCs w:val="20"/>
              </w:rPr>
              <w:lastRenderedPageBreak/>
              <w:t>Instituttet har et stærkt netværk for alumnerne i form af tidligere studerende</w:t>
            </w:r>
            <w:r w:rsidR="008D4511">
              <w:rPr>
                <w:rFonts w:cs="Arial"/>
                <w:szCs w:val="20"/>
              </w:rPr>
              <w:t xml:space="preserve"> (f.eks. fra Medialogi uddannelsen</w:t>
            </w:r>
            <w:r w:rsidR="00DE4E34">
              <w:rPr>
                <w:rFonts w:cs="Arial"/>
                <w:szCs w:val="20"/>
              </w:rPr>
              <w:t xml:space="preserve"> på LinkedIn</w:t>
            </w:r>
            <w:r w:rsidR="008D4511">
              <w:rPr>
                <w:rFonts w:cs="Arial"/>
                <w:szCs w:val="20"/>
              </w:rPr>
              <w:t>)</w:t>
            </w:r>
            <w:r w:rsidRPr="00160591">
              <w:rPr>
                <w:rFonts w:cs="Arial"/>
                <w:szCs w:val="20"/>
              </w:rPr>
              <w:t xml:space="preserve">, og kontakten til disse opretholdes bl.a. via sociale medier, og invitationer til diverse events. </w:t>
            </w:r>
            <w:r w:rsidR="000B1829">
              <w:rPr>
                <w:rStyle w:val="rynqvb"/>
              </w:rPr>
              <w:t xml:space="preserve">Vi vil også oprette et specifikt alumnenetværk til denne uddannelse på målrette platforme (f.eks. LinkedIn). </w:t>
            </w:r>
            <w:r w:rsidRPr="00160591">
              <w:rPr>
                <w:rFonts w:cs="Arial"/>
                <w:szCs w:val="20"/>
              </w:rPr>
              <w:t xml:space="preserve">Der er </w:t>
            </w:r>
            <w:r w:rsidR="00F9742C">
              <w:rPr>
                <w:rFonts w:cs="Arial"/>
                <w:szCs w:val="20"/>
              </w:rPr>
              <w:t>allerede</w:t>
            </w:r>
            <w:r w:rsidRPr="00160591">
              <w:rPr>
                <w:rFonts w:cs="Arial"/>
                <w:szCs w:val="20"/>
              </w:rPr>
              <w:t xml:space="preserve"> regelmæssige oplæg fra </w:t>
            </w:r>
            <w:r w:rsidR="00F9742C">
              <w:rPr>
                <w:rFonts w:cs="Arial"/>
                <w:szCs w:val="20"/>
              </w:rPr>
              <w:t>instituttets</w:t>
            </w:r>
            <w:r w:rsidR="00F9742C" w:rsidRPr="00160591">
              <w:rPr>
                <w:rFonts w:cs="Arial"/>
                <w:szCs w:val="20"/>
              </w:rPr>
              <w:t xml:space="preserve"> alumner</w:t>
            </w:r>
            <w:r w:rsidRPr="00160591">
              <w:rPr>
                <w:rFonts w:cs="Arial"/>
                <w:szCs w:val="20"/>
              </w:rPr>
              <w:t xml:space="preserve">, branche- og industrirepræsentanter for at diskutere nye udviklinger og udfordringer samt opdateringer </w:t>
            </w:r>
            <w:r w:rsidR="00C052D4">
              <w:rPr>
                <w:rFonts w:cs="Arial"/>
                <w:szCs w:val="20"/>
              </w:rPr>
              <w:t>af</w:t>
            </w:r>
            <w:r w:rsidR="00C052D4" w:rsidRPr="00160591">
              <w:rPr>
                <w:rFonts w:cs="Arial"/>
                <w:szCs w:val="20"/>
              </w:rPr>
              <w:t xml:space="preserve"> </w:t>
            </w:r>
            <w:r w:rsidRPr="00160591">
              <w:rPr>
                <w:rFonts w:cs="Arial"/>
                <w:szCs w:val="20"/>
              </w:rPr>
              <w:t xml:space="preserve">nuværende viden og industristandarder. </w:t>
            </w:r>
          </w:p>
          <w:p w14:paraId="5835ADF0" w14:textId="3BE74A66" w:rsidR="00F9742C" w:rsidRPr="00E35511" w:rsidRDefault="00F9742C" w:rsidP="006A7CAC">
            <w:pPr>
              <w:jc w:val="both"/>
            </w:pPr>
          </w:p>
        </w:tc>
      </w:tr>
      <w:tr w:rsidR="00422A64" w:rsidRPr="003822BE" w14:paraId="28C0E94F" w14:textId="77777777" w:rsidTr="1E9DA1A6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35340C19" w14:textId="77777777" w:rsidR="00422A64" w:rsidRPr="00731E07" w:rsidRDefault="00422A64" w:rsidP="00C16DD2">
            <w:pPr>
              <w:pStyle w:val="Overskrift2"/>
            </w:pPr>
            <w:bookmarkStart w:id="5" w:name="_Toc222146022"/>
            <w:r>
              <w:lastRenderedPageBreak/>
              <w:t>OPRINDELSE, BAGGRUND</w:t>
            </w:r>
            <w:r w:rsidRPr="00731E07">
              <w:t xml:space="preserve"> OG HISTORIK</w:t>
            </w:r>
            <w:bookmarkEnd w:id="5"/>
          </w:p>
        </w:tc>
      </w:tr>
      <w:tr w:rsidR="00422A64" w:rsidRPr="003822BE" w14:paraId="3884D12D" w14:textId="77777777" w:rsidTr="1E9DA1A6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E1F" w14:textId="6598192E" w:rsidR="00985C60" w:rsidRDefault="00111AB3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Planen er udarbejdet d. </w:t>
            </w:r>
            <w:r w:rsidR="00EF00AF">
              <w:rPr>
                <w:rFonts w:cs="Arial"/>
              </w:rPr>
              <w:t>15</w:t>
            </w:r>
            <w:r w:rsidR="00340F66">
              <w:rPr>
                <w:rFonts w:cs="Arial"/>
              </w:rPr>
              <w:t xml:space="preserve">. </w:t>
            </w:r>
            <w:r w:rsidR="00EF00AF">
              <w:rPr>
                <w:rFonts w:cs="Arial"/>
              </w:rPr>
              <w:t>marts</w:t>
            </w:r>
            <w:r w:rsidR="00340F66">
              <w:rPr>
                <w:rFonts w:cs="Arial"/>
              </w:rPr>
              <w:t xml:space="preserve"> 202</w:t>
            </w:r>
            <w:r w:rsidR="00F9742C">
              <w:rPr>
                <w:rFonts w:cs="Arial"/>
              </w:rPr>
              <w:t>4</w:t>
            </w:r>
            <w:r w:rsidR="00985C60" w:rsidRPr="00985C60">
              <w:rPr>
                <w:rFonts w:cs="Arial"/>
              </w:rPr>
              <w:t xml:space="preserve">. </w:t>
            </w:r>
          </w:p>
          <w:p w14:paraId="2AB21288" w14:textId="170AF3EC" w:rsidR="00FD6FA6" w:rsidRDefault="00FD6FA6" w:rsidP="00C16DD2">
            <w:pPr>
              <w:spacing w:before="120" w:after="120"/>
              <w:rPr>
                <w:rStyle w:val="rynqvb"/>
              </w:rPr>
            </w:pPr>
            <w:r w:rsidRPr="00FD6FA6">
              <w:rPr>
                <w:rFonts w:cs="Arial"/>
              </w:rPr>
              <w:t xml:space="preserve">Planen blev opdateret </w:t>
            </w:r>
            <w:r>
              <w:rPr>
                <w:rFonts w:cs="Arial"/>
              </w:rPr>
              <w:t xml:space="preserve">d. 16. februar 2026 </w:t>
            </w:r>
            <w:r w:rsidRPr="00FD6FA6">
              <w:rPr>
                <w:rFonts w:cs="Arial"/>
              </w:rPr>
              <w:t>med de implementerede ændringer efter kvalitetsrapporteringsmødet 2026.</w:t>
            </w:r>
            <w:r w:rsidRPr="00FD6FA6" w:rsidDel="00FD6FA6">
              <w:rPr>
                <w:rFonts w:cs="Arial"/>
              </w:rPr>
              <w:t xml:space="preserve"> </w:t>
            </w:r>
          </w:p>
          <w:p w14:paraId="5099D4C8" w14:textId="1989705A" w:rsidR="00422A64" w:rsidRPr="00A27CC1" w:rsidRDefault="00A966E5" w:rsidP="00C16DD2">
            <w:pPr>
              <w:spacing w:before="120" w:after="120"/>
              <w:rPr>
                <w:rFonts w:cs="Arial"/>
              </w:rPr>
            </w:pPr>
            <w:r>
              <w:rPr>
                <w:rStyle w:val="rynqvb"/>
              </w:rPr>
              <w:t xml:space="preserve">Dette dokument </w:t>
            </w:r>
            <w:r w:rsidR="00F9742C">
              <w:rPr>
                <w:rStyle w:val="rynqvb"/>
              </w:rPr>
              <w:t>er</w:t>
            </w:r>
            <w:r>
              <w:rPr>
                <w:rStyle w:val="rynqvb"/>
              </w:rPr>
              <w:t xml:space="preserve"> en del af vores årlige kvalitetsforsikringsrapportering og kvalitetsopfølgning proces. Vi vil opdatere dokumentet med flere detaljer i løbet af de næste år og sikre, at diplomingeniøruddannelsen får </w:t>
            </w:r>
            <w:r w:rsidR="00F9742C">
              <w:rPr>
                <w:rStyle w:val="rynqvb"/>
              </w:rPr>
              <w:t>tilstrækkeligt input</w:t>
            </w:r>
            <w:r>
              <w:rPr>
                <w:rStyle w:val="rynqvb"/>
              </w:rPr>
              <w:t xml:space="preserve"> af praksisviden </w:t>
            </w:r>
          </w:p>
        </w:tc>
      </w:tr>
      <w:tr w:rsidR="00422A64" w:rsidRPr="003822BE" w14:paraId="36B65B5A" w14:textId="77777777" w:rsidTr="1E9DA1A6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5A5980FD" w14:textId="77777777" w:rsidR="00422A64" w:rsidRPr="00731E07" w:rsidRDefault="00422A64" w:rsidP="00C16DD2">
            <w:pPr>
              <w:pStyle w:val="Overskrift2"/>
              <w:rPr>
                <w:sz w:val="24"/>
              </w:rPr>
            </w:pPr>
            <w:bookmarkStart w:id="6" w:name="_Toc222146023"/>
            <w:r w:rsidRPr="00731E07">
              <w:t>OVERORDNEDE RAMMER</w:t>
            </w:r>
            <w:bookmarkEnd w:id="6"/>
          </w:p>
        </w:tc>
      </w:tr>
      <w:tr w:rsidR="00422A64" w:rsidRPr="003822BE" w14:paraId="204CDFAF" w14:textId="77777777" w:rsidTr="1E9DA1A6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2D78" w14:textId="3F81709C" w:rsidR="009D4C30" w:rsidRDefault="00985C60" w:rsidP="00C16DD2">
            <w:pPr>
              <w:spacing w:before="120" w:after="120"/>
              <w:rPr>
                <w:rFonts w:cs="Arial"/>
                <w:szCs w:val="24"/>
              </w:rPr>
            </w:pPr>
            <w:hyperlink r:id="rId22" w:history="1">
              <w:r w:rsidRPr="004E53DC">
                <w:rPr>
                  <w:rStyle w:val="Hyperlink"/>
                  <w:rFonts w:cs="Arial"/>
                  <w:szCs w:val="24"/>
                </w:rPr>
                <w:t>Bekendtgørelse om stillingsstruktur for videnskabeligt personale ved universiteter</w:t>
              </w:r>
            </w:hyperlink>
            <w:r w:rsidR="004E53DC">
              <w:rPr>
                <w:rFonts w:cs="Arial"/>
                <w:szCs w:val="24"/>
              </w:rPr>
              <w:t>, 2019</w:t>
            </w:r>
          </w:p>
          <w:p w14:paraId="525F4602" w14:textId="53E8A032" w:rsidR="00651CD1" w:rsidRDefault="00950ABB" w:rsidP="00950ABB">
            <w:pPr>
              <w:spacing w:before="120" w:after="120"/>
              <w:rPr>
                <w:rFonts w:cs="Arial"/>
                <w:szCs w:val="24"/>
              </w:rPr>
            </w:pPr>
            <w:hyperlink r:id="rId23" w:history="1">
              <w:r w:rsidRPr="00950ABB">
                <w:rPr>
                  <w:rStyle w:val="Hyperlink"/>
                  <w:rFonts w:cs="Arial"/>
                  <w:szCs w:val="24"/>
                </w:rPr>
                <w:t>Stillingsstruktur ved diplomingeniøruddannelsen og eksportingeniøruddannelsen</w:t>
              </w:r>
            </w:hyperlink>
            <w:r>
              <w:rPr>
                <w:rFonts w:cs="Arial"/>
                <w:szCs w:val="24"/>
              </w:rPr>
              <w:t>, 2021</w:t>
            </w:r>
          </w:p>
          <w:p w14:paraId="63C9D754" w14:textId="05A3AD0D" w:rsidR="0012572A" w:rsidRDefault="0012572A" w:rsidP="00C16DD2">
            <w:pPr>
              <w:spacing w:before="120" w:after="120"/>
              <w:rPr>
                <w:rFonts w:cs="Arial"/>
                <w:szCs w:val="24"/>
              </w:rPr>
            </w:pPr>
            <w:hyperlink r:id="rId24" w:history="1">
              <w:r w:rsidRPr="0012572A">
                <w:rPr>
                  <w:rStyle w:val="Hyperlink"/>
                  <w:rFonts w:cs="Arial"/>
                  <w:szCs w:val="24"/>
                </w:rPr>
                <w:t>Ramme for forskningsbasering og pædagogiske kompetencer,</w:t>
              </w:r>
            </w:hyperlink>
            <w:r>
              <w:rPr>
                <w:rFonts w:cs="Arial"/>
                <w:szCs w:val="24"/>
              </w:rPr>
              <w:t xml:space="preserve"> AAU</w:t>
            </w:r>
          </w:p>
          <w:p w14:paraId="00F326E9" w14:textId="18AD422F" w:rsidR="00985C60" w:rsidRDefault="00985C60" w:rsidP="00C16DD2">
            <w:pPr>
              <w:spacing w:before="120" w:after="120"/>
            </w:pPr>
            <w:hyperlink r:id="rId25" w:history="1">
              <w:r w:rsidRPr="00157EF4">
                <w:rPr>
                  <w:rStyle w:val="Hyperlink"/>
                </w:rPr>
                <w:t>Principper for pædagogisk-didaktisk kompetenceudvikling</w:t>
              </w:r>
            </w:hyperlink>
            <w:r>
              <w:t>, AAU</w:t>
            </w:r>
          </w:p>
          <w:p w14:paraId="3D946E6C" w14:textId="4021A727" w:rsidR="000A10FC" w:rsidRDefault="00F0174B" w:rsidP="00C16DD2">
            <w:pPr>
              <w:spacing w:before="120" w:after="120"/>
              <w:rPr>
                <w:rFonts w:cs="Arial"/>
                <w:szCs w:val="24"/>
              </w:rPr>
            </w:pPr>
            <w:r w:rsidRPr="00F0174B">
              <w:rPr>
                <w:rFonts w:cs="Arial"/>
                <w:szCs w:val="24"/>
              </w:rPr>
              <w:t>Rammeaftale for diplomingeniøruddannelsen i Design og anvendelse af kunstig intelligens (Sagsnr. 2023-015-01682)</w:t>
            </w:r>
          </w:p>
          <w:p w14:paraId="3187B3A4" w14:textId="50414E1F" w:rsidR="007F04CC" w:rsidRDefault="007F04CC" w:rsidP="00C16DD2">
            <w:pPr>
              <w:spacing w:before="120" w:after="120"/>
              <w:rPr>
                <w:rFonts w:cs="Arial"/>
                <w:szCs w:val="24"/>
              </w:rPr>
            </w:pPr>
            <w:r w:rsidRPr="007F04CC">
              <w:rPr>
                <w:rFonts w:cs="Arial"/>
                <w:szCs w:val="24"/>
              </w:rPr>
              <w:t>Indholdet i stillingsstrukturen ved diplomingeniøruddannelsen</w:t>
            </w:r>
            <w:r>
              <w:rPr>
                <w:rFonts w:cs="Arial"/>
                <w:szCs w:val="24"/>
              </w:rPr>
              <w:t xml:space="preserve"> (</w:t>
            </w:r>
            <w:r w:rsidRPr="007F04CC">
              <w:rPr>
                <w:rFonts w:cs="Arial"/>
                <w:szCs w:val="24"/>
              </w:rPr>
              <w:t>Sagsnr. 2025-200-04179</w:t>
            </w:r>
            <w:r>
              <w:rPr>
                <w:rFonts w:cs="Arial"/>
                <w:szCs w:val="24"/>
              </w:rPr>
              <w:t>)</w:t>
            </w:r>
          </w:p>
          <w:p w14:paraId="32D13E39" w14:textId="0F492DCC" w:rsidR="00422A64" w:rsidRPr="00A27CC1" w:rsidRDefault="00887787" w:rsidP="00034494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</w:t>
            </w:r>
            <w:r w:rsidR="00985C60">
              <w:rPr>
                <w:rFonts w:cs="Arial"/>
                <w:szCs w:val="24"/>
              </w:rPr>
              <w:t>en er en del af andre p</w:t>
            </w:r>
            <w:r w:rsidR="00034494">
              <w:rPr>
                <w:rFonts w:cs="Arial"/>
                <w:szCs w:val="24"/>
              </w:rPr>
              <w:t>ersonalepolitikker ved institut for Arkitektur, Design og Medieteknologi</w:t>
            </w:r>
            <w:r w:rsidR="00985C60">
              <w:rPr>
                <w:rFonts w:cs="Arial"/>
                <w:szCs w:val="24"/>
              </w:rPr>
              <w:t xml:space="preserve">, herunder </w:t>
            </w:r>
            <w:r w:rsidR="00034494">
              <w:rPr>
                <w:rFonts w:cs="Arial"/>
                <w:szCs w:val="24"/>
              </w:rPr>
              <w:t>”R</w:t>
            </w:r>
            <w:r>
              <w:rPr>
                <w:rFonts w:cs="Arial"/>
                <w:szCs w:val="24"/>
              </w:rPr>
              <w:t xml:space="preserve">amme </w:t>
            </w:r>
            <w:r w:rsidRPr="00887787">
              <w:rPr>
                <w:rFonts w:cs="Arial"/>
                <w:szCs w:val="24"/>
              </w:rPr>
              <w:t xml:space="preserve">for anvendelse af DVIP på </w:t>
            </w:r>
            <w:r w:rsidR="00034494">
              <w:rPr>
                <w:rFonts w:cs="Arial"/>
                <w:szCs w:val="24"/>
              </w:rPr>
              <w:t xml:space="preserve">uddannelser ved </w:t>
            </w:r>
            <w:r w:rsidR="00FE2AA7">
              <w:rPr>
                <w:rFonts w:cs="Arial"/>
                <w:szCs w:val="24"/>
              </w:rPr>
              <w:t>CREATE</w:t>
            </w:r>
            <w:r>
              <w:rPr>
                <w:rFonts w:cs="Arial"/>
                <w:szCs w:val="24"/>
              </w:rPr>
              <w:t>”</w:t>
            </w:r>
            <w:r w:rsidR="00F46CE0">
              <w:rPr>
                <w:rFonts w:cs="Arial"/>
                <w:szCs w:val="24"/>
              </w:rPr>
              <w:t xml:space="preserve"> samt </w:t>
            </w:r>
            <w:r w:rsidR="00A42A6C">
              <w:rPr>
                <w:rFonts w:cs="Arial"/>
                <w:szCs w:val="24"/>
              </w:rPr>
              <w:t>”</w:t>
            </w:r>
            <w:r w:rsidR="00500B94">
              <w:rPr>
                <w:rFonts w:cs="Arial"/>
                <w:szCs w:val="24"/>
              </w:rPr>
              <w:t>P</w:t>
            </w:r>
            <w:r w:rsidR="00A42A6C">
              <w:rPr>
                <w:rFonts w:cs="Arial"/>
                <w:szCs w:val="24"/>
              </w:rPr>
              <w:t>lan for pædagogisk-didaktisk kompetenceudviklin</w:t>
            </w:r>
            <w:r w:rsidR="00500B94">
              <w:rPr>
                <w:rFonts w:cs="Arial"/>
                <w:szCs w:val="24"/>
              </w:rPr>
              <w:t>g”.</w:t>
            </w:r>
          </w:p>
        </w:tc>
      </w:tr>
      <w:tr w:rsidR="00422A64" w:rsidRPr="003822BE" w14:paraId="3FF416A6" w14:textId="77777777" w:rsidTr="1E9DA1A6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402E0149" w14:textId="77777777" w:rsidR="00422A64" w:rsidRPr="00731E07" w:rsidRDefault="00422A64" w:rsidP="00C16DD2">
            <w:pPr>
              <w:pStyle w:val="Overskrift2"/>
            </w:pPr>
            <w:bookmarkStart w:id="7" w:name="_Toc222146024"/>
            <w:r w:rsidRPr="00731E07">
              <w:t>KONTAKT / ANSVAR</w:t>
            </w:r>
            <w:bookmarkEnd w:id="7"/>
          </w:p>
        </w:tc>
      </w:tr>
      <w:tr w:rsidR="00422A64" w:rsidRPr="003822BE" w14:paraId="6ABFAD0A" w14:textId="77777777" w:rsidTr="1E9DA1A6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32E" w14:textId="48A7DCF3" w:rsidR="007E25C2" w:rsidRPr="00887787" w:rsidRDefault="007F04CC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Lone Malmborg</w:t>
            </w:r>
            <w:r w:rsidR="00887787" w:rsidRPr="00887787">
              <w:rPr>
                <w:rFonts w:cs="Arial"/>
              </w:rPr>
              <w:t>, institutleder</w:t>
            </w:r>
          </w:p>
          <w:p w14:paraId="243CBC85" w14:textId="6D54C3AC" w:rsidR="00422A64" w:rsidRDefault="001654CE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Markus Löchtefeld</w:t>
            </w:r>
            <w:r w:rsidR="00887787" w:rsidRPr="00887787">
              <w:rPr>
                <w:rFonts w:cs="Arial"/>
              </w:rPr>
              <w:t>, viceinstitutleder og studieleder</w:t>
            </w:r>
          </w:p>
          <w:p w14:paraId="05E2D986" w14:textId="5DB55A43" w:rsidR="00034494" w:rsidRPr="00887787" w:rsidRDefault="00034494" w:rsidP="00C16DD2">
            <w:pPr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</w:rPr>
              <w:t>Anne Christoffersen, områdeleder</w:t>
            </w:r>
          </w:p>
        </w:tc>
      </w:tr>
      <w:tr w:rsidR="00422A64" w:rsidRPr="003822BE" w14:paraId="78752A19" w14:textId="77777777" w:rsidTr="1E9DA1A6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565E3DC9" w14:textId="77777777" w:rsidR="00422A64" w:rsidRPr="00462254" w:rsidRDefault="00422A64" w:rsidP="00C16DD2">
            <w:pPr>
              <w:pStyle w:val="Overskrift2"/>
            </w:pPr>
            <w:bookmarkStart w:id="8" w:name="_Toc222146025"/>
            <w:r w:rsidRPr="00731E07">
              <w:t>BEGREBSDEFINITIONER</w:t>
            </w:r>
            <w:bookmarkEnd w:id="8"/>
          </w:p>
        </w:tc>
      </w:tr>
      <w:tr w:rsidR="00422A64" w:rsidRPr="003822BE" w14:paraId="3B3101E6" w14:textId="77777777" w:rsidTr="1E9DA1A6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B33" w14:textId="37EEBDFA" w:rsidR="00422A64" w:rsidRPr="00A27CC1" w:rsidRDefault="00422A64" w:rsidP="00C16DD2">
            <w:pPr>
              <w:spacing w:before="120" w:after="120"/>
              <w:rPr>
                <w:rFonts w:cs="Arial"/>
              </w:rPr>
            </w:pPr>
          </w:p>
        </w:tc>
      </w:tr>
      <w:tr w:rsidR="00422A64" w:rsidRPr="003822BE" w14:paraId="64FCA7B8" w14:textId="77777777" w:rsidTr="1E9DA1A6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62229D62" w14:textId="77777777" w:rsidR="00422A64" w:rsidRPr="00462254" w:rsidRDefault="00422A64" w:rsidP="00C16DD2">
            <w:pPr>
              <w:pStyle w:val="Overskrift2"/>
            </w:pPr>
            <w:bookmarkStart w:id="9" w:name="_Toc222146026"/>
            <w:r>
              <w:t>BILAG</w:t>
            </w:r>
            <w:bookmarkEnd w:id="9"/>
          </w:p>
        </w:tc>
      </w:tr>
      <w:tr w:rsidR="00422A64" w:rsidRPr="003822BE" w14:paraId="2A8240C0" w14:textId="77777777" w:rsidTr="1E9DA1A6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5FE" w14:textId="77777777" w:rsidR="00DE728F" w:rsidRPr="00DE728F" w:rsidRDefault="00DE728F" w:rsidP="00C16DD2">
            <w:pPr>
              <w:spacing w:before="120" w:after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KAN </w:t>
            </w:r>
            <w:r w:rsidR="00696521">
              <w:rPr>
                <w:rFonts w:cs="Arial"/>
                <w:b/>
                <w:i/>
              </w:rPr>
              <w:t>UDFYLDES</w:t>
            </w:r>
          </w:p>
          <w:p w14:paraId="65AD6D8B" w14:textId="77777777" w:rsidR="00422A64" w:rsidRDefault="00422A64" w:rsidP="00C16DD2">
            <w:pPr>
              <w:spacing w:before="120" w:after="120"/>
              <w:rPr>
                <w:rFonts w:cs="Arial"/>
                <w:i/>
              </w:rPr>
            </w:pPr>
            <w:r w:rsidRPr="00A27CC1">
              <w:rPr>
                <w:rFonts w:cs="Arial"/>
                <w:i/>
              </w:rPr>
              <w:t>Indsæt link til bilag sidst i dokumentet. Husk at give bilagene sigende navne, så de er nemme at finde frem til.</w:t>
            </w:r>
            <w:r w:rsidR="00256882">
              <w:rPr>
                <w:rFonts w:cs="Arial"/>
                <w:i/>
              </w:rPr>
              <w:t xml:space="preserve"> </w:t>
            </w:r>
          </w:p>
          <w:p w14:paraId="49505965" w14:textId="77777777" w:rsidR="00422A64" w:rsidRPr="00A27CC1" w:rsidRDefault="00422A64" w:rsidP="00C16DD2">
            <w:pPr>
              <w:spacing w:before="120" w:after="120"/>
              <w:rPr>
                <w:rFonts w:cs="Arial"/>
              </w:rPr>
            </w:pPr>
          </w:p>
        </w:tc>
      </w:tr>
    </w:tbl>
    <w:p w14:paraId="534FD21D" w14:textId="77777777" w:rsidR="00874ABD" w:rsidRPr="00422A64" w:rsidRDefault="00874ABD" w:rsidP="00BD4989"/>
    <w:sectPr w:rsidR="00874ABD" w:rsidRPr="00422A64" w:rsidSect="008A2EE0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9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F22D" w14:textId="77777777" w:rsidR="00580DA1" w:rsidRDefault="00580DA1" w:rsidP="00E16C5A">
      <w:pPr>
        <w:spacing w:line="240" w:lineRule="auto"/>
      </w:pPr>
      <w:r>
        <w:separator/>
      </w:r>
    </w:p>
  </w:endnote>
  <w:endnote w:type="continuationSeparator" w:id="0">
    <w:p w14:paraId="55994334" w14:textId="77777777" w:rsidR="00580DA1" w:rsidRDefault="00580DA1" w:rsidP="00E16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089A" w14:textId="3197E176" w:rsidR="00874ABD" w:rsidRDefault="00874AB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52ABE">
      <w:rPr>
        <w:noProof/>
      </w:rPr>
      <w:t>2</w:t>
    </w:r>
    <w:r>
      <w:fldChar w:fldCharType="end"/>
    </w:r>
  </w:p>
  <w:p w14:paraId="3425F99A" w14:textId="77777777" w:rsidR="00874ABD" w:rsidRDefault="00874A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221E" w14:textId="41D8C70C" w:rsidR="007D3301" w:rsidRDefault="007D330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B272A4">
      <w:rPr>
        <w:noProof/>
      </w:rPr>
      <w:t>1</w:t>
    </w:r>
    <w:r>
      <w:fldChar w:fldCharType="end"/>
    </w:r>
  </w:p>
  <w:p w14:paraId="0F42BB35" w14:textId="77777777" w:rsidR="007D3301" w:rsidRDefault="007D33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143E" w14:textId="77777777" w:rsidR="00580DA1" w:rsidRDefault="00580DA1" w:rsidP="00E16C5A">
      <w:pPr>
        <w:spacing w:line="240" w:lineRule="auto"/>
      </w:pPr>
      <w:r>
        <w:separator/>
      </w:r>
    </w:p>
  </w:footnote>
  <w:footnote w:type="continuationSeparator" w:id="0">
    <w:p w14:paraId="112703A8" w14:textId="77777777" w:rsidR="00580DA1" w:rsidRDefault="00580DA1" w:rsidP="00E16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BC46" w14:textId="77777777" w:rsidR="00B15296" w:rsidRDefault="00B15296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2" w:type="dxa"/>
      <w:tblLayout w:type="fixed"/>
      <w:tblLook w:val="04A0" w:firstRow="1" w:lastRow="0" w:firstColumn="1" w:lastColumn="0" w:noHBand="0" w:noVBand="1"/>
    </w:tblPr>
    <w:tblGrid>
      <w:gridCol w:w="3334"/>
      <w:gridCol w:w="3153"/>
      <w:gridCol w:w="3335"/>
    </w:tblGrid>
    <w:tr w:rsidR="00C837A4" w14:paraId="1345C471" w14:textId="77777777" w:rsidTr="000425FD">
      <w:tc>
        <w:tcPr>
          <w:tcW w:w="3334" w:type="dxa"/>
        </w:tcPr>
        <w:p w14:paraId="0BD2644D" w14:textId="3D3910CB" w:rsidR="00335179" w:rsidRDefault="00335179" w:rsidP="00335179">
          <w:pPr>
            <w:pStyle w:val="Sidehoved"/>
            <w:rPr>
              <w:noProof/>
              <w:lang w:eastAsia="da-DK"/>
            </w:rPr>
          </w:pPr>
        </w:p>
      </w:tc>
      <w:tc>
        <w:tcPr>
          <w:tcW w:w="3153" w:type="dxa"/>
        </w:tcPr>
        <w:p w14:paraId="215E9B57" w14:textId="77777777" w:rsidR="00335179" w:rsidRPr="00BE5DFA" w:rsidRDefault="00335179" w:rsidP="007D3301">
          <w:pPr>
            <w:pStyle w:val="Sidehoved"/>
            <w:jc w:val="right"/>
            <w:rPr>
              <w:noProof/>
              <w:lang w:eastAsia="da-DK"/>
            </w:rPr>
          </w:pPr>
        </w:p>
      </w:tc>
      <w:tc>
        <w:tcPr>
          <w:tcW w:w="3335" w:type="dxa"/>
        </w:tcPr>
        <w:p w14:paraId="457A2961" w14:textId="77777777" w:rsidR="002703F6" w:rsidRPr="00BE5DFA" w:rsidRDefault="00031AA7" w:rsidP="002703F6">
          <w:pPr>
            <w:pStyle w:val="Sidehoved"/>
          </w:pPr>
          <w:r w:rsidRPr="00BE5DFA">
            <w:rPr>
              <w:noProof/>
              <w:lang w:eastAsia="da-DK"/>
            </w:rPr>
            <w:drawing>
              <wp:inline distT="0" distB="0" distL="0" distR="0" wp14:anchorId="6094C834" wp14:editId="46D156B2">
                <wp:extent cx="1676400" cy="981075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3" b="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9240BB" w14:textId="77777777" w:rsidR="002610E4" w:rsidRPr="00BE5DFA" w:rsidRDefault="002610E4" w:rsidP="002703F6">
          <w:pPr>
            <w:pStyle w:val="Sidehoved"/>
            <w:rPr>
              <w:rFonts w:cs="Arial"/>
              <w:b/>
              <w:color w:val="211A52"/>
              <w:sz w:val="16"/>
              <w:szCs w:val="16"/>
            </w:rPr>
          </w:pPr>
        </w:p>
        <w:p w14:paraId="57CA459C" w14:textId="77777777" w:rsidR="002703F6" w:rsidRPr="00BE5DFA" w:rsidRDefault="00756BDA" w:rsidP="00BE5DFA">
          <w:pPr>
            <w:pStyle w:val="Sidehoved"/>
            <w:spacing w:after="120" w:line="276" w:lineRule="auto"/>
            <w:rPr>
              <w:rFonts w:cs="Arial"/>
              <w:b/>
              <w:color w:val="211A52"/>
              <w:sz w:val="16"/>
              <w:szCs w:val="16"/>
            </w:rPr>
          </w:pPr>
          <w:r>
            <w:rPr>
              <w:rFonts w:cs="Arial"/>
              <w:b/>
              <w:color w:val="211A52"/>
              <w:sz w:val="16"/>
              <w:szCs w:val="16"/>
            </w:rPr>
            <w:t>Institut for Arkitektur, design og medieteknologi</w:t>
          </w:r>
        </w:p>
        <w:p w14:paraId="05DD5F4C" w14:textId="64E8F1A6" w:rsidR="002703F6" w:rsidRPr="00BE5DFA" w:rsidRDefault="002703F6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Dokument dato:</w:t>
          </w:r>
          <w:r w:rsidR="00420374" w:rsidRPr="00BE5DFA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9D27AC">
            <w:rPr>
              <w:rFonts w:cs="Arial"/>
              <w:color w:val="211A52"/>
              <w:sz w:val="16"/>
              <w:szCs w:val="16"/>
            </w:rPr>
            <w:t>07</w:t>
          </w:r>
          <w:r w:rsidR="00237C22">
            <w:rPr>
              <w:rFonts w:cs="Arial"/>
              <w:color w:val="211A52"/>
              <w:sz w:val="16"/>
              <w:szCs w:val="16"/>
            </w:rPr>
            <w:t>-</w:t>
          </w:r>
          <w:r w:rsidR="009D27AC">
            <w:rPr>
              <w:rFonts w:cs="Arial"/>
              <w:color w:val="211A52"/>
              <w:sz w:val="16"/>
              <w:szCs w:val="16"/>
            </w:rPr>
            <w:t>03</w:t>
          </w:r>
          <w:r w:rsidR="00756BDA">
            <w:rPr>
              <w:rFonts w:cs="Arial"/>
              <w:color w:val="211A52"/>
              <w:sz w:val="16"/>
              <w:szCs w:val="16"/>
            </w:rPr>
            <w:t>-202</w:t>
          </w:r>
          <w:r w:rsidR="009D27AC">
            <w:rPr>
              <w:rFonts w:cs="Arial"/>
              <w:color w:val="211A52"/>
              <w:sz w:val="16"/>
              <w:szCs w:val="16"/>
            </w:rPr>
            <w:t>4</w:t>
          </w:r>
        </w:p>
        <w:p w14:paraId="189D901F" w14:textId="76497203" w:rsidR="002703F6" w:rsidRPr="00BE5DFA" w:rsidRDefault="002703F6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Dokumentansvarlig:</w:t>
          </w:r>
          <w:r w:rsidR="00420374" w:rsidRPr="00BE5DFA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237C22">
            <w:rPr>
              <w:rFonts w:cs="Arial"/>
              <w:color w:val="211A52"/>
              <w:sz w:val="16"/>
              <w:szCs w:val="16"/>
            </w:rPr>
            <w:t>Anne Christoffersen</w:t>
          </w:r>
        </w:p>
        <w:p w14:paraId="6FAEC0DD" w14:textId="6818526C" w:rsidR="00420374" w:rsidRPr="00BE5DFA" w:rsidRDefault="00420374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 xml:space="preserve">Senest revideret: </w:t>
          </w:r>
          <w:r w:rsidR="00451836">
            <w:rPr>
              <w:rFonts w:cs="Arial"/>
              <w:color w:val="211A52"/>
              <w:sz w:val="16"/>
              <w:szCs w:val="16"/>
            </w:rPr>
            <w:t>1</w:t>
          </w:r>
          <w:r w:rsidR="005408F3">
            <w:rPr>
              <w:rFonts w:cs="Arial"/>
              <w:color w:val="211A52"/>
              <w:sz w:val="16"/>
              <w:szCs w:val="16"/>
            </w:rPr>
            <w:t>6</w:t>
          </w:r>
          <w:r w:rsidR="00451836">
            <w:rPr>
              <w:rFonts w:cs="Arial"/>
              <w:color w:val="211A52"/>
              <w:sz w:val="16"/>
              <w:szCs w:val="16"/>
            </w:rPr>
            <w:t>-0</w:t>
          </w:r>
          <w:r w:rsidR="005408F3">
            <w:rPr>
              <w:rFonts w:cs="Arial"/>
              <w:color w:val="211A52"/>
              <w:sz w:val="16"/>
              <w:szCs w:val="16"/>
            </w:rPr>
            <w:t>2</w:t>
          </w:r>
          <w:r w:rsidR="00451836">
            <w:rPr>
              <w:rFonts w:cs="Arial"/>
              <w:color w:val="211A52"/>
              <w:sz w:val="16"/>
              <w:szCs w:val="16"/>
            </w:rPr>
            <w:t>-202</w:t>
          </w:r>
          <w:r w:rsidR="005408F3">
            <w:rPr>
              <w:rFonts w:cs="Arial"/>
              <w:color w:val="211A52"/>
              <w:sz w:val="16"/>
              <w:szCs w:val="16"/>
            </w:rPr>
            <w:t>6</w:t>
          </w:r>
        </w:p>
        <w:p w14:paraId="1E29C2B1" w14:textId="43D4F8BB" w:rsidR="00420374" w:rsidRDefault="00420374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Senest revideret af:</w:t>
          </w:r>
          <w:r w:rsidR="00451836">
            <w:rPr>
              <w:rFonts w:cs="Arial"/>
              <w:color w:val="211A52"/>
              <w:sz w:val="16"/>
              <w:szCs w:val="16"/>
            </w:rPr>
            <w:t xml:space="preserve"> Markus Löchtefeld</w:t>
          </w:r>
        </w:p>
        <w:p w14:paraId="431EC310" w14:textId="22BC6441" w:rsidR="00B07E49" w:rsidRDefault="00B07E49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Dato for næste revision:</w:t>
          </w:r>
          <w:r w:rsidR="00451836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3B4582">
            <w:rPr>
              <w:rFonts w:cs="Arial"/>
              <w:color w:val="211A52"/>
              <w:sz w:val="16"/>
              <w:szCs w:val="16"/>
            </w:rPr>
            <w:t>31-10-202</w:t>
          </w:r>
          <w:r w:rsidR="005408F3">
            <w:rPr>
              <w:rFonts w:cs="Arial"/>
              <w:color w:val="211A52"/>
              <w:sz w:val="16"/>
              <w:szCs w:val="16"/>
            </w:rPr>
            <w:t>8</w:t>
          </w:r>
        </w:p>
        <w:p w14:paraId="0E2E1096" w14:textId="77777777" w:rsidR="0084602E" w:rsidRDefault="0084602E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Godkendt dato:</w:t>
          </w:r>
        </w:p>
        <w:p w14:paraId="183F00D1" w14:textId="77777777" w:rsidR="0084602E" w:rsidRPr="00BE5DFA" w:rsidRDefault="0084602E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Godkendt af:</w:t>
          </w:r>
        </w:p>
        <w:p w14:paraId="440F1FDA" w14:textId="7A8B0828" w:rsidR="00335179" w:rsidRPr="00BE5DFA" w:rsidRDefault="002D4A49" w:rsidP="002D4A49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Sagsnr.:</w:t>
          </w:r>
          <w:r w:rsidR="009D27AC">
            <w:rPr>
              <w:rFonts w:ascii="Segoe UI" w:hAnsi="Segoe UI" w:cs="Segoe UI"/>
              <w:color w:val="000000"/>
              <w:sz w:val="27"/>
              <w:szCs w:val="27"/>
              <w:shd w:val="clear" w:color="auto" w:fill="FFFFFF"/>
            </w:rPr>
            <w:t xml:space="preserve"> </w:t>
          </w:r>
          <w:r w:rsidR="009D27AC" w:rsidRPr="00411AFD">
            <w:rPr>
              <w:rFonts w:ascii="Segoe UI" w:hAnsi="Segoe UI" w:cs="Segoe UI"/>
              <w:color w:val="000000"/>
              <w:sz w:val="16"/>
              <w:szCs w:val="16"/>
              <w:shd w:val="clear" w:color="auto" w:fill="FFFFFF"/>
            </w:rPr>
            <w:t>2021-412-02578</w:t>
          </w:r>
        </w:p>
      </w:tc>
    </w:tr>
  </w:tbl>
  <w:p w14:paraId="768DD925" w14:textId="77777777" w:rsidR="00335179" w:rsidRDefault="00335179" w:rsidP="002610E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0E9"/>
    <w:multiLevelType w:val="hybridMultilevel"/>
    <w:tmpl w:val="54FCD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A7C"/>
    <w:multiLevelType w:val="hybridMultilevel"/>
    <w:tmpl w:val="27BE22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140E"/>
    <w:multiLevelType w:val="multilevel"/>
    <w:tmpl w:val="10D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61C4F"/>
    <w:multiLevelType w:val="hybridMultilevel"/>
    <w:tmpl w:val="9614FB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1A1D"/>
    <w:multiLevelType w:val="hybridMultilevel"/>
    <w:tmpl w:val="A18E6368"/>
    <w:lvl w:ilvl="0" w:tplc="932686EC">
      <w:start w:val="1"/>
      <w:numFmt w:val="decimal"/>
      <w:lvlText w:val="%1."/>
      <w:lvlJc w:val="left"/>
      <w:pPr>
        <w:ind w:left="227" w:hanging="227"/>
      </w:pPr>
      <w:rPr>
        <w:rFonts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65BAB"/>
    <w:multiLevelType w:val="hybridMultilevel"/>
    <w:tmpl w:val="16CE4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4146F"/>
    <w:multiLevelType w:val="multilevel"/>
    <w:tmpl w:val="413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82048"/>
    <w:multiLevelType w:val="hybridMultilevel"/>
    <w:tmpl w:val="73028E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77066">
    <w:abstractNumId w:val="4"/>
  </w:num>
  <w:num w:numId="2" w16cid:durableId="1874726495">
    <w:abstractNumId w:val="3"/>
  </w:num>
  <w:num w:numId="3" w16cid:durableId="937106206">
    <w:abstractNumId w:val="7"/>
  </w:num>
  <w:num w:numId="4" w16cid:durableId="1237130534">
    <w:abstractNumId w:val="1"/>
  </w:num>
  <w:num w:numId="5" w16cid:durableId="1360622264">
    <w:abstractNumId w:val="6"/>
  </w:num>
  <w:num w:numId="6" w16cid:durableId="434908831">
    <w:abstractNumId w:val="2"/>
  </w:num>
  <w:num w:numId="7" w16cid:durableId="555362851">
    <w:abstractNumId w:val="0"/>
  </w:num>
  <w:num w:numId="8" w16cid:durableId="150101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DA"/>
    <w:rsid w:val="00002881"/>
    <w:rsid w:val="0001227D"/>
    <w:rsid w:val="00012565"/>
    <w:rsid w:val="0002646E"/>
    <w:rsid w:val="00027D3B"/>
    <w:rsid w:val="00031AA7"/>
    <w:rsid w:val="00034494"/>
    <w:rsid w:val="00035266"/>
    <w:rsid w:val="0003607C"/>
    <w:rsid w:val="000425FD"/>
    <w:rsid w:val="00043A4E"/>
    <w:rsid w:val="00044240"/>
    <w:rsid w:val="000467A0"/>
    <w:rsid w:val="00047332"/>
    <w:rsid w:val="00047F27"/>
    <w:rsid w:val="00053922"/>
    <w:rsid w:val="00065066"/>
    <w:rsid w:val="0007430E"/>
    <w:rsid w:val="0007517C"/>
    <w:rsid w:val="00080D82"/>
    <w:rsid w:val="00081774"/>
    <w:rsid w:val="00092FCE"/>
    <w:rsid w:val="0009550B"/>
    <w:rsid w:val="000A10FC"/>
    <w:rsid w:val="000A7890"/>
    <w:rsid w:val="000B1829"/>
    <w:rsid w:val="000B4FB6"/>
    <w:rsid w:val="000D0934"/>
    <w:rsid w:val="000D3D5B"/>
    <w:rsid w:val="000D641D"/>
    <w:rsid w:val="000F098B"/>
    <w:rsid w:val="000F4C83"/>
    <w:rsid w:val="00101675"/>
    <w:rsid w:val="00101E93"/>
    <w:rsid w:val="00111AB3"/>
    <w:rsid w:val="00112FA2"/>
    <w:rsid w:val="001210D9"/>
    <w:rsid w:val="0012572A"/>
    <w:rsid w:val="00133D07"/>
    <w:rsid w:val="00135C92"/>
    <w:rsid w:val="00141CAD"/>
    <w:rsid w:val="001467A2"/>
    <w:rsid w:val="00153A84"/>
    <w:rsid w:val="00160591"/>
    <w:rsid w:val="00163FB5"/>
    <w:rsid w:val="001654CE"/>
    <w:rsid w:val="001735C7"/>
    <w:rsid w:val="00180443"/>
    <w:rsid w:val="00181E41"/>
    <w:rsid w:val="00183B1C"/>
    <w:rsid w:val="00183D53"/>
    <w:rsid w:val="00186DEB"/>
    <w:rsid w:val="00187E7A"/>
    <w:rsid w:val="001905DE"/>
    <w:rsid w:val="0019769B"/>
    <w:rsid w:val="001B0FF5"/>
    <w:rsid w:val="001B2782"/>
    <w:rsid w:val="001C1C31"/>
    <w:rsid w:val="001C2D2F"/>
    <w:rsid w:val="001C3FAD"/>
    <w:rsid w:val="001C6421"/>
    <w:rsid w:val="001D00F8"/>
    <w:rsid w:val="001D1106"/>
    <w:rsid w:val="001D29DD"/>
    <w:rsid w:val="001D3425"/>
    <w:rsid w:val="001D56F5"/>
    <w:rsid w:val="001F3C67"/>
    <w:rsid w:val="001F6249"/>
    <w:rsid w:val="0020357E"/>
    <w:rsid w:val="002077A9"/>
    <w:rsid w:val="00235503"/>
    <w:rsid w:val="00237C22"/>
    <w:rsid w:val="00243011"/>
    <w:rsid w:val="00247F1F"/>
    <w:rsid w:val="00252ABE"/>
    <w:rsid w:val="00256882"/>
    <w:rsid w:val="002610E4"/>
    <w:rsid w:val="002703F6"/>
    <w:rsid w:val="00272519"/>
    <w:rsid w:val="0027630C"/>
    <w:rsid w:val="00282436"/>
    <w:rsid w:val="00283858"/>
    <w:rsid w:val="0028421C"/>
    <w:rsid w:val="00286CDF"/>
    <w:rsid w:val="0029328B"/>
    <w:rsid w:val="002A0669"/>
    <w:rsid w:val="002A1DFA"/>
    <w:rsid w:val="002A4C74"/>
    <w:rsid w:val="002B1E39"/>
    <w:rsid w:val="002D4A49"/>
    <w:rsid w:val="002F25C6"/>
    <w:rsid w:val="00321FD4"/>
    <w:rsid w:val="003343B7"/>
    <w:rsid w:val="00335179"/>
    <w:rsid w:val="0034025F"/>
    <w:rsid w:val="00340C38"/>
    <w:rsid w:val="00340F66"/>
    <w:rsid w:val="00343C87"/>
    <w:rsid w:val="00350283"/>
    <w:rsid w:val="00357120"/>
    <w:rsid w:val="00381848"/>
    <w:rsid w:val="0039367B"/>
    <w:rsid w:val="003A0A25"/>
    <w:rsid w:val="003B1CB0"/>
    <w:rsid w:val="003B4582"/>
    <w:rsid w:val="003B6550"/>
    <w:rsid w:val="003C1BCF"/>
    <w:rsid w:val="003D36C2"/>
    <w:rsid w:val="003D48B8"/>
    <w:rsid w:val="003E0D5E"/>
    <w:rsid w:val="003E1551"/>
    <w:rsid w:val="003E21DD"/>
    <w:rsid w:val="003F520B"/>
    <w:rsid w:val="00411AFD"/>
    <w:rsid w:val="00417B54"/>
    <w:rsid w:val="00420374"/>
    <w:rsid w:val="00422A64"/>
    <w:rsid w:val="0042381D"/>
    <w:rsid w:val="00434EC0"/>
    <w:rsid w:val="0043701B"/>
    <w:rsid w:val="00450746"/>
    <w:rsid w:val="00451836"/>
    <w:rsid w:val="00451E04"/>
    <w:rsid w:val="00461A24"/>
    <w:rsid w:val="00471B20"/>
    <w:rsid w:val="0047569F"/>
    <w:rsid w:val="00475D67"/>
    <w:rsid w:val="004774E2"/>
    <w:rsid w:val="004803D5"/>
    <w:rsid w:val="00492B3D"/>
    <w:rsid w:val="00496A17"/>
    <w:rsid w:val="004A4386"/>
    <w:rsid w:val="004B7AD2"/>
    <w:rsid w:val="004C5E42"/>
    <w:rsid w:val="004E53DC"/>
    <w:rsid w:val="004F153D"/>
    <w:rsid w:val="004F7841"/>
    <w:rsid w:val="00500B94"/>
    <w:rsid w:val="00506E6F"/>
    <w:rsid w:val="005106D7"/>
    <w:rsid w:val="0051271D"/>
    <w:rsid w:val="005209F6"/>
    <w:rsid w:val="005408F3"/>
    <w:rsid w:val="00562729"/>
    <w:rsid w:val="00577A33"/>
    <w:rsid w:val="005804F2"/>
    <w:rsid w:val="00580DA1"/>
    <w:rsid w:val="00581CF4"/>
    <w:rsid w:val="00582F7B"/>
    <w:rsid w:val="00593B73"/>
    <w:rsid w:val="0059412D"/>
    <w:rsid w:val="00595F3D"/>
    <w:rsid w:val="005C00A5"/>
    <w:rsid w:val="005D0373"/>
    <w:rsid w:val="005D4848"/>
    <w:rsid w:val="005E3519"/>
    <w:rsid w:val="005E6CF1"/>
    <w:rsid w:val="005F1350"/>
    <w:rsid w:val="0060337D"/>
    <w:rsid w:val="00611197"/>
    <w:rsid w:val="006145AC"/>
    <w:rsid w:val="00632DE9"/>
    <w:rsid w:val="00632EB6"/>
    <w:rsid w:val="006341C8"/>
    <w:rsid w:val="00640D17"/>
    <w:rsid w:val="006444E9"/>
    <w:rsid w:val="00651CD1"/>
    <w:rsid w:val="006522A7"/>
    <w:rsid w:val="00663961"/>
    <w:rsid w:val="00666DEC"/>
    <w:rsid w:val="006810FD"/>
    <w:rsid w:val="00686F5E"/>
    <w:rsid w:val="00687B1F"/>
    <w:rsid w:val="00691584"/>
    <w:rsid w:val="006915BF"/>
    <w:rsid w:val="00696521"/>
    <w:rsid w:val="00696F4C"/>
    <w:rsid w:val="006A23D1"/>
    <w:rsid w:val="006A7CAC"/>
    <w:rsid w:val="006B44F3"/>
    <w:rsid w:val="006B76EE"/>
    <w:rsid w:val="006C0D7E"/>
    <w:rsid w:val="006C14F6"/>
    <w:rsid w:val="006D6C0C"/>
    <w:rsid w:val="006E2948"/>
    <w:rsid w:val="006E6870"/>
    <w:rsid w:val="006F21F5"/>
    <w:rsid w:val="006F4428"/>
    <w:rsid w:val="006F4EF7"/>
    <w:rsid w:val="007027D6"/>
    <w:rsid w:val="00704971"/>
    <w:rsid w:val="00705D7D"/>
    <w:rsid w:val="00712180"/>
    <w:rsid w:val="00715953"/>
    <w:rsid w:val="00716EA3"/>
    <w:rsid w:val="0073034B"/>
    <w:rsid w:val="00732AE7"/>
    <w:rsid w:val="00756BDA"/>
    <w:rsid w:val="00761AC3"/>
    <w:rsid w:val="00773B3F"/>
    <w:rsid w:val="00780E80"/>
    <w:rsid w:val="0078585F"/>
    <w:rsid w:val="007961CB"/>
    <w:rsid w:val="007A0F88"/>
    <w:rsid w:val="007B48FF"/>
    <w:rsid w:val="007B5887"/>
    <w:rsid w:val="007B6BA4"/>
    <w:rsid w:val="007D243A"/>
    <w:rsid w:val="007D3301"/>
    <w:rsid w:val="007E25C2"/>
    <w:rsid w:val="007F04CC"/>
    <w:rsid w:val="00802D1A"/>
    <w:rsid w:val="00816FFC"/>
    <w:rsid w:val="00817A2F"/>
    <w:rsid w:val="008413AA"/>
    <w:rsid w:val="008436E1"/>
    <w:rsid w:val="008437C0"/>
    <w:rsid w:val="0084602E"/>
    <w:rsid w:val="00851142"/>
    <w:rsid w:val="008542BA"/>
    <w:rsid w:val="008546B4"/>
    <w:rsid w:val="00860C04"/>
    <w:rsid w:val="00874ABD"/>
    <w:rsid w:val="00887787"/>
    <w:rsid w:val="008A2EE0"/>
    <w:rsid w:val="008D4511"/>
    <w:rsid w:val="008D5597"/>
    <w:rsid w:val="008E4FA0"/>
    <w:rsid w:val="008F7A38"/>
    <w:rsid w:val="00904E12"/>
    <w:rsid w:val="00904FEB"/>
    <w:rsid w:val="00905F79"/>
    <w:rsid w:val="00907F73"/>
    <w:rsid w:val="00910C00"/>
    <w:rsid w:val="009123CB"/>
    <w:rsid w:val="009130DD"/>
    <w:rsid w:val="009134E5"/>
    <w:rsid w:val="00914D4F"/>
    <w:rsid w:val="00915C68"/>
    <w:rsid w:val="00915D22"/>
    <w:rsid w:val="00931790"/>
    <w:rsid w:val="009438DE"/>
    <w:rsid w:val="00950ABB"/>
    <w:rsid w:val="00963DEE"/>
    <w:rsid w:val="00974EDF"/>
    <w:rsid w:val="00981E39"/>
    <w:rsid w:val="00982CFA"/>
    <w:rsid w:val="00985C60"/>
    <w:rsid w:val="00987F28"/>
    <w:rsid w:val="009A7DEA"/>
    <w:rsid w:val="009D02D3"/>
    <w:rsid w:val="009D27AC"/>
    <w:rsid w:val="009D4C30"/>
    <w:rsid w:val="009D62D1"/>
    <w:rsid w:val="009D6CAC"/>
    <w:rsid w:val="009E6756"/>
    <w:rsid w:val="009F3518"/>
    <w:rsid w:val="00A100A6"/>
    <w:rsid w:val="00A14E90"/>
    <w:rsid w:val="00A2082E"/>
    <w:rsid w:val="00A27CC1"/>
    <w:rsid w:val="00A331D6"/>
    <w:rsid w:val="00A33712"/>
    <w:rsid w:val="00A4147C"/>
    <w:rsid w:val="00A425AA"/>
    <w:rsid w:val="00A429DE"/>
    <w:rsid w:val="00A42A6C"/>
    <w:rsid w:val="00A905C5"/>
    <w:rsid w:val="00A91AEA"/>
    <w:rsid w:val="00A9202F"/>
    <w:rsid w:val="00A966E5"/>
    <w:rsid w:val="00A97647"/>
    <w:rsid w:val="00AA1CF4"/>
    <w:rsid w:val="00AA21B1"/>
    <w:rsid w:val="00AA386A"/>
    <w:rsid w:val="00AD7362"/>
    <w:rsid w:val="00AE102C"/>
    <w:rsid w:val="00AE5B86"/>
    <w:rsid w:val="00B019CE"/>
    <w:rsid w:val="00B07E49"/>
    <w:rsid w:val="00B132E1"/>
    <w:rsid w:val="00B15296"/>
    <w:rsid w:val="00B256C0"/>
    <w:rsid w:val="00B272A4"/>
    <w:rsid w:val="00B33E3C"/>
    <w:rsid w:val="00B36368"/>
    <w:rsid w:val="00B45FF9"/>
    <w:rsid w:val="00B5086F"/>
    <w:rsid w:val="00B5170D"/>
    <w:rsid w:val="00B539EB"/>
    <w:rsid w:val="00B64882"/>
    <w:rsid w:val="00B75E2E"/>
    <w:rsid w:val="00B87546"/>
    <w:rsid w:val="00B92662"/>
    <w:rsid w:val="00BB76C9"/>
    <w:rsid w:val="00BC3AE1"/>
    <w:rsid w:val="00BC7E76"/>
    <w:rsid w:val="00BD22E3"/>
    <w:rsid w:val="00BD4989"/>
    <w:rsid w:val="00BE544A"/>
    <w:rsid w:val="00BE5DFA"/>
    <w:rsid w:val="00BE6E1A"/>
    <w:rsid w:val="00BE718A"/>
    <w:rsid w:val="00BF0769"/>
    <w:rsid w:val="00BF4D6D"/>
    <w:rsid w:val="00BF5742"/>
    <w:rsid w:val="00C03243"/>
    <w:rsid w:val="00C052D4"/>
    <w:rsid w:val="00C0731F"/>
    <w:rsid w:val="00C07ECD"/>
    <w:rsid w:val="00C1633B"/>
    <w:rsid w:val="00C20F61"/>
    <w:rsid w:val="00C23A5C"/>
    <w:rsid w:val="00C25FCE"/>
    <w:rsid w:val="00C2670C"/>
    <w:rsid w:val="00C57B8B"/>
    <w:rsid w:val="00C616C7"/>
    <w:rsid w:val="00C617B8"/>
    <w:rsid w:val="00C70F01"/>
    <w:rsid w:val="00C726EC"/>
    <w:rsid w:val="00C74170"/>
    <w:rsid w:val="00C80990"/>
    <w:rsid w:val="00C817DD"/>
    <w:rsid w:val="00C837A4"/>
    <w:rsid w:val="00C9171A"/>
    <w:rsid w:val="00CA67F6"/>
    <w:rsid w:val="00CA69BC"/>
    <w:rsid w:val="00CB7F93"/>
    <w:rsid w:val="00CC1F07"/>
    <w:rsid w:val="00CC22C4"/>
    <w:rsid w:val="00CD4C15"/>
    <w:rsid w:val="00CF064E"/>
    <w:rsid w:val="00CF456F"/>
    <w:rsid w:val="00CF48D6"/>
    <w:rsid w:val="00D025AB"/>
    <w:rsid w:val="00D03123"/>
    <w:rsid w:val="00D04BD7"/>
    <w:rsid w:val="00D07826"/>
    <w:rsid w:val="00D22EE4"/>
    <w:rsid w:val="00D46702"/>
    <w:rsid w:val="00D508CE"/>
    <w:rsid w:val="00D50D83"/>
    <w:rsid w:val="00D54423"/>
    <w:rsid w:val="00D6742D"/>
    <w:rsid w:val="00D73E2E"/>
    <w:rsid w:val="00D74082"/>
    <w:rsid w:val="00D82C89"/>
    <w:rsid w:val="00D87400"/>
    <w:rsid w:val="00DA030C"/>
    <w:rsid w:val="00DA19CD"/>
    <w:rsid w:val="00DA33CD"/>
    <w:rsid w:val="00DB7F3E"/>
    <w:rsid w:val="00DC5438"/>
    <w:rsid w:val="00DD53ED"/>
    <w:rsid w:val="00DE4E34"/>
    <w:rsid w:val="00DE728F"/>
    <w:rsid w:val="00DE73E8"/>
    <w:rsid w:val="00E03AAE"/>
    <w:rsid w:val="00E12749"/>
    <w:rsid w:val="00E16C5A"/>
    <w:rsid w:val="00E178FC"/>
    <w:rsid w:val="00E208EE"/>
    <w:rsid w:val="00E26D8E"/>
    <w:rsid w:val="00E31A42"/>
    <w:rsid w:val="00E479AC"/>
    <w:rsid w:val="00E54B94"/>
    <w:rsid w:val="00E6560A"/>
    <w:rsid w:val="00E65BFE"/>
    <w:rsid w:val="00E6792E"/>
    <w:rsid w:val="00E73A57"/>
    <w:rsid w:val="00E818CA"/>
    <w:rsid w:val="00E819BC"/>
    <w:rsid w:val="00E83DC3"/>
    <w:rsid w:val="00E96AD5"/>
    <w:rsid w:val="00EB05C1"/>
    <w:rsid w:val="00EB743E"/>
    <w:rsid w:val="00EC157D"/>
    <w:rsid w:val="00ED56CF"/>
    <w:rsid w:val="00EE687F"/>
    <w:rsid w:val="00EF00AF"/>
    <w:rsid w:val="00F0174B"/>
    <w:rsid w:val="00F14BB6"/>
    <w:rsid w:val="00F16CF2"/>
    <w:rsid w:val="00F27801"/>
    <w:rsid w:val="00F307A2"/>
    <w:rsid w:val="00F35372"/>
    <w:rsid w:val="00F3713E"/>
    <w:rsid w:val="00F44001"/>
    <w:rsid w:val="00F46CE0"/>
    <w:rsid w:val="00F539DB"/>
    <w:rsid w:val="00F634ED"/>
    <w:rsid w:val="00F6422E"/>
    <w:rsid w:val="00F67202"/>
    <w:rsid w:val="00F77201"/>
    <w:rsid w:val="00F833F5"/>
    <w:rsid w:val="00F9489B"/>
    <w:rsid w:val="00F9742C"/>
    <w:rsid w:val="00FA2DAB"/>
    <w:rsid w:val="00FA3A27"/>
    <w:rsid w:val="00FB0C58"/>
    <w:rsid w:val="00FC14A4"/>
    <w:rsid w:val="00FC59CE"/>
    <w:rsid w:val="00FD454A"/>
    <w:rsid w:val="00FD5045"/>
    <w:rsid w:val="00FD6FA6"/>
    <w:rsid w:val="00FD7757"/>
    <w:rsid w:val="00FD79FB"/>
    <w:rsid w:val="00FE2AA7"/>
    <w:rsid w:val="00FF2951"/>
    <w:rsid w:val="0259B70E"/>
    <w:rsid w:val="0B9B7DFD"/>
    <w:rsid w:val="0C1EC854"/>
    <w:rsid w:val="11DA0C68"/>
    <w:rsid w:val="120F65B0"/>
    <w:rsid w:val="149F0611"/>
    <w:rsid w:val="19241B53"/>
    <w:rsid w:val="1A7BF0E4"/>
    <w:rsid w:val="1ABFEBB4"/>
    <w:rsid w:val="1E9DA1A6"/>
    <w:rsid w:val="1F22EF96"/>
    <w:rsid w:val="21735CFB"/>
    <w:rsid w:val="21D54268"/>
    <w:rsid w:val="22CAFD99"/>
    <w:rsid w:val="26A94B03"/>
    <w:rsid w:val="26B2667E"/>
    <w:rsid w:val="2C565CB3"/>
    <w:rsid w:val="2CA7F8DC"/>
    <w:rsid w:val="2F828B58"/>
    <w:rsid w:val="3D629E3F"/>
    <w:rsid w:val="40BAEF74"/>
    <w:rsid w:val="46E10081"/>
    <w:rsid w:val="49551909"/>
    <w:rsid w:val="497872EA"/>
    <w:rsid w:val="4A40632E"/>
    <w:rsid w:val="4B273538"/>
    <w:rsid w:val="4B42B99D"/>
    <w:rsid w:val="4D3CB4BF"/>
    <w:rsid w:val="4F0AD1B6"/>
    <w:rsid w:val="4F1C7FF0"/>
    <w:rsid w:val="52311291"/>
    <w:rsid w:val="52E02D6B"/>
    <w:rsid w:val="59205BFC"/>
    <w:rsid w:val="5DFBC8DF"/>
    <w:rsid w:val="61DE75E3"/>
    <w:rsid w:val="631519D1"/>
    <w:rsid w:val="64E0AF73"/>
    <w:rsid w:val="667C7FD4"/>
    <w:rsid w:val="68450C47"/>
    <w:rsid w:val="6B713AEC"/>
    <w:rsid w:val="6CD8C93C"/>
    <w:rsid w:val="6CEBC158"/>
    <w:rsid w:val="6E6E695C"/>
    <w:rsid w:val="6E8791B9"/>
    <w:rsid w:val="70D32A3D"/>
    <w:rsid w:val="726EFA9E"/>
    <w:rsid w:val="756D1D22"/>
    <w:rsid w:val="7CA2FC88"/>
    <w:rsid w:val="7E8C7AAC"/>
    <w:rsid w:val="7F45D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2AF8"/>
  <w15:docId w15:val="{ABA4EF3C-966A-4BA8-A249-2B45053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BD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6368"/>
    <w:pPr>
      <w:spacing w:after="120"/>
      <w:outlineLvl w:val="0"/>
    </w:pPr>
    <w:rPr>
      <w:rFonts w:cs="Arial"/>
      <w:b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4ABD"/>
    <w:pPr>
      <w:spacing w:before="120"/>
      <w:outlineLvl w:val="1"/>
    </w:pPr>
    <w:rPr>
      <w:rFonts w:cs="Arial"/>
      <w:b/>
      <w:color w:val="FFFFFF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4D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uiPriority w:val="9"/>
    <w:rsid w:val="00B36368"/>
    <w:rPr>
      <w:rFonts w:ascii="Arial" w:hAnsi="Arial" w:cs="Arial"/>
      <w:b/>
      <w:sz w:val="28"/>
      <w:szCs w:val="22"/>
      <w:lang w:eastAsia="en-US"/>
    </w:rPr>
  </w:style>
  <w:style w:type="character" w:customStyle="1" w:styleId="Overskrift2Tegn">
    <w:name w:val="Overskrift 2 Tegn"/>
    <w:link w:val="Overskrift2"/>
    <w:uiPriority w:val="9"/>
    <w:rsid w:val="00874ABD"/>
    <w:rPr>
      <w:rFonts w:ascii="Arial" w:hAnsi="Arial" w:cs="Arial"/>
      <w:b/>
      <w:color w:val="FFFFFF"/>
      <w:szCs w:val="24"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62729"/>
    <w:pPr>
      <w:tabs>
        <w:tab w:val="right" w:leader="dot" w:pos="9454"/>
      </w:tabs>
      <w:spacing w:before="120"/>
      <w:ind w:left="34" w:right="206"/>
    </w:pPr>
    <w:rPr>
      <w:b/>
      <w:i/>
    </w:rPr>
  </w:style>
  <w:style w:type="character" w:styleId="Pladsholdertekst">
    <w:name w:val="Placeholder Text"/>
    <w:basedOn w:val="Standardskrifttypeiafsnit"/>
    <w:uiPriority w:val="99"/>
    <w:semiHidden/>
    <w:rsid w:val="00031AA7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0F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0F8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0F88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F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F88"/>
    <w:rPr>
      <w:rFonts w:ascii="Arial" w:hAnsi="Arial"/>
      <w:b/>
      <w:bCs/>
      <w:lang w:eastAsia="en-US"/>
    </w:rPr>
  </w:style>
  <w:style w:type="character" w:customStyle="1" w:styleId="A2">
    <w:name w:val="A2"/>
    <w:uiPriority w:val="99"/>
    <w:rsid w:val="007A0F88"/>
    <w:rPr>
      <w:rFonts w:cs="DIN Next LT Pro Light"/>
      <w:color w:val="221E1F"/>
      <w:sz w:val="22"/>
      <w:szCs w:val="22"/>
    </w:rPr>
  </w:style>
  <w:style w:type="character" w:customStyle="1" w:styleId="Typografi1">
    <w:name w:val="Typografi1"/>
    <w:basedOn w:val="Standardskrifttypeiafsnit"/>
    <w:uiPriority w:val="1"/>
    <w:rsid w:val="00BE5DFA"/>
    <w:rPr>
      <w:rFonts w:ascii="Arial" w:hAnsi="Arial"/>
      <w:color w:val="auto"/>
      <w:sz w:val="16"/>
    </w:rPr>
  </w:style>
  <w:style w:type="character" w:customStyle="1" w:styleId="Typografi2">
    <w:name w:val="Typografi2"/>
    <w:basedOn w:val="Standardskrifttypeiafsnit"/>
    <w:uiPriority w:val="1"/>
    <w:rsid w:val="00BE5DFA"/>
    <w:rPr>
      <w:rFonts w:ascii="Arial" w:hAnsi="Arial"/>
      <w:color w:val="auto"/>
      <w:sz w:val="16"/>
    </w:rPr>
  </w:style>
  <w:style w:type="character" w:customStyle="1" w:styleId="Typografi4">
    <w:name w:val="Typografi4"/>
    <w:basedOn w:val="Standardskrifttypeiafsnit"/>
    <w:uiPriority w:val="1"/>
    <w:rsid w:val="00422A64"/>
    <w:rPr>
      <w:rFonts w:ascii="Arial" w:hAnsi="Arial"/>
      <w:b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56BDA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56BDA"/>
    <w:rPr>
      <w:rFonts w:asciiTheme="minorHAnsi" w:eastAsiaTheme="minorHAnsi" w:hAnsiTheme="minorHAnsi" w:cstheme="minorBidi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56BDA"/>
    <w:rPr>
      <w:vertAlign w:val="superscript"/>
    </w:rPr>
  </w:style>
  <w:style w:type="paragraph" w:styleId="Listeafsnit">
    <w:name w:val="List Paragraph"/>
    <w:basedOn w:val="Normal"/>
    <w:uiPriority w:val="34"/>
    <w:qFormat/>
    <w:rsid w:val="00CA67F6"/>
    <w:pPr>
      <w:ind w:left="720"/>
      <w:contextualSpacing/>
    </w:pPr>
  </w:style>
  <w:style w:type="paragraph" w:customStyle="1" w:styleId="p2">
    <w:name w:val="p2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paragraph" w:customStyle="1" w:styleId="p3">
    <w:name w:val="p3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paragraph" w:customStyle="1" w:styleId="li3">
    <w:name w:val="li3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character" w:customStyle="1" w:styleId="apple-converted-space">
    <w:name w:val="apple-converted-space"/>
    <w:basedOn w:val="Standardskrifttypeiafsnit"/>
    <w:rsid w:val="00686F5E"/>
  </w:style>
  <w:style w:type="paragraph" w:styleId="Indholdsfortegnelse1">
    <w:name w:val="toc 1"/>
    <w:basedOn w:val="Normal"/>
    <w:next w:val="Normal"/>
    <w:autoRedefine/>
    <w:uiPriority w:val="39"/>
    <w:unhideWhenUsed/>
    <w:rsid w:val="00E12749"/>
    <w:pPr>
      <w:spacing w:after="100"/>
    </w:pPr>
  </w:style>
  <w:style w:type="character" w:styleId="BesgtLink">
    <w:name w:val="FollowedHyperlink"/>
    <w:basedOn w:val="Standardskrifttypeiafsnit"/>
    <w:uiPriority w:val="99"/>
    <w:semiHidden/>
    <w:unhideWhenUsed/>
    <w:rsid w:val="00CC1F07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1F07"/>
    <w:rPr>
      <w:color w:val="605E5C"/>
      <w:shd w:val="clear" w:color="auto" w:fill="E1DFDD"/>
    </w:rPr>
  </w:style>
  <w:style w:type="character" w:customStyle="1" w:styleId="rynqvb">
    <w:name w:val="rynqvb"/>
    <w:basedOn w:val="Standardskrifttypeiafsnit"/>
    <w:rsid w:val="00002881"/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4D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Korrektur">
    <w:name w:val="Revision"/>
    <w:hidden/>
    <w:uiPriority w:val="99"/>
    <w:semiHidden/>
    <w:rsid w:val="0078585F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.create.aau.dk/about-create/sections/media-technology-aalborg" TargetMode="External"/><Relationship Id="rId18" Type="http://schemas.openxmlformats.org/officeDocument/2006/relationships/hyperlink" Target="https://vbn.aau.dk/da/organisations/distributed-embedded-and-intelligent-system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vbn.aau.dk/en/persons/11716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valitet.aau.dk/" TargetMode="External"/><Relationship Id="rId17" Type="http://schemas.openxmlformats.org/officeDocument/2006/relationships/hyperlink" Target="https://vbn.aau.dk/en/organisations/medical-informatics-and-image-analysis" TargetMode="External"/><Relationship Id="rId25" Type="http://schemas.openxmlformats.org/officeDocument/2006/relationships/hyperlink" Target="https://www.kvalitet.aau.dk/digitalAssets/991/991442_5.3.1-principper-for-p--dagogisk-kompetenceudvikling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bn.aau.dk/da/organisations/visual-analysis-and-perception" TargetMode="External"/><Relationship Id="rId20" Type="http://schemas.openxmlformats.org/officeDocument/2006/relationships/hyperlink" Target="https://vbn.aau.dk/da/organisations/artificial-intelligence-and-sound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valitet.aau.dk/digitalAssets/991/991441_5.1.1-principper-for-forskningsbasering-og-videngrundlag.pdf" TargetMode="External"/><Relationship Id="rId24" Type="http://schemas.openxmlformats.org/officeDocument/2006/relationships/hyperlink" Target="https://www.kvalitet.aau.dk/digitalAssets/1002/1002154_5.0-ramme-for-forskningsbasering-og-p--dagogiske-kompetence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isa.dk/" TargetMode="External"/><Relationship Id="rId23" Type="http://schemas.openxmlformats.org/officeDocument/2006/relationships/hyperlink" Target="https://cirkulaere.medst.dk/media/1230/040-21.pdf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vbn.aau.dk/en/organisations/machine-learnin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i.aau.dk/" TargetMode="External"/><Relationship Id="rId22" Type="http://schemas.openxmlformats.org/officeDocument/2006/relationships/hyperlink" Target="https://www.retsinformation.dk/eli/lta/2019/1443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Skabelon%20for%20politikker%20og%20regl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923a95-7537-4be4-96f0-2a33b9c49e72" xsi:nil="true"/>
    <lcf76f155ced4ddcb4097134ff3c332f xmlns="596d0ce1-4e6b-42a5-979b-c340d07cba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C13C4F21EA438F9264F8BAABA305" ma:contentTypeVersion="13" ma:contentTypeDescription="Create a new document." ma:contentTypeScope="" ma:versionID="5fbe2948d4d5c37f1cb5d92585b036ed">
  <xsd:schema xmlns:xsd="http://www.w3.org/2001/XMLSchema" xmlns:xs="http://www.w3.org/2001/XMLSchema" xmlns:p="http://schemas.microsoft.com/office/2006/metadata/properties" xmlns:ns2="596d0ce1-4e6b-42a5-979b-c340d07cba96" xmlns:ns3="0d923a95-7537-4be4-96f0-2a33b9c49e72" targetNamespace="http://schemas.microsoft.com/office/2006/metadata/properties" ma:root="true" ma:fieldsID="79f927bc4d24d716c962f5decf2e8343" ns2:_="" ns3:_="">
    <xsd:import namespace="596d0ce1-4e6b-42a5-979b-c340d07cba96"/>
    <xsd:import namespace="0d923a95-7537-4be4-96f0-2a33b9c49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ce1-4e6b-42a5-979b-c340d07c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3a95-7537-4be4-96f0-2a33b9c49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b2016c-c2c0-4ed7-a3ac-a6e4393620f7}" ma:internalName="TaxCatchAll" ma:showField="CatchAllData" ma:web="0d923a95-7537-4be4-96f0-2a33b9c49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B0DF-075D-437B-8E38-D45538EBC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D2E38-52EF-46C4-B652-8AF8F1BD4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A2E71-233A-4316-89C9-1DEF198D00A8}">
  <ds:schemaRefs>
    <ds:schemaRef ds:uri="http://schemas.microsoft.com/office/2006/metadata/properties"/>
    <ds:schemaRef ds:uri="http://schemas.microsoft.com/office/infopath/2007/PartnerControls"/>
    <ds:schemaRef ds:uri="0d923a95-7537-4be4-96f0-2a33b9c49e72"/>
    <ds:schemaRef ds:uri="596d0ce1-4e6b-42a5-979b-c340d07cba96"/>
  </ds:schemaRefs>
</ds:datastoreItem>
</file>

<file path=customXml/itemProps4.xml><?xml version="1.0" encoding="utf-8"?>
<ds:datastoreItem xmlns:ds="http://schemas.openxmlformats.org/officeDocument/2006/customXml" ds:itemID="{FA4823D0-489D-44D5-A918-61264F305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d0ce1-4e6b-42a5-979b-c340d07cba96"/>
    <ds:schemaRef ds:uri="0d923a95-7537-4be4-96f0-2a33b9c49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(x86)\AAU IT Services\AAU Office Templates\Skabelon for politikker og regler.dotx</Template>
  <TotalTime>0</TotalTime>
  <Pages>4</Pages>
  <Words>1789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Christoffersen</dc:creator>
  <cp:lastModifiedBy>Laura Johanne Schou Carlsen</cp:lastModifiedBy>
  <cp:revision>2</cp:revision>
  <cp:lastPrinted>2018-01-24T13:41:00Z</cp:lastPrinted>
  <dcterms:created xsi:type="dcterms:W3CDTF">2026-03-25T07:55:00Z</dcterms:created>
  <dcterms:modified xsi:type="dcterms:W3CDTF">2026-03-25T07:55:00Z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0x010100C186C13C4F21EA438F9264F8BAABA305</vt:lpwstr>
  </property>
  <property fmtid="{D5CDD505-2E9C-101B-9397-08002B2CF9AE}" pid="3" name="MediaServiceImageTags">
    <vt:lpwstr/>
  </property>
</Properties>
</file>